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4C6D0" w14:textId="77777777" w:rsidR="00D873A9" w:rsidRDefault="00D873A9">
      <w:bookmarkStart w:id="0" w:name="_top"/>
      <w:bookmarkEnd w:id="0"/>
    </w:p>
    <w:p w14:paraId="19EBDFB3" w14:textId="77777777" w:rsidR="007E7D48" w:rsidRDefault="007E7D48"/>
    <w:p w14:paraId="08F18A1B" w14:textId="77777777" w:rsidR="007E7D48" w:rsidRDefault="007E7D48"/>
    <w:tbl>
      <w:tblPr>
        <w:tblpPr w:leftFromText="141" w:rightFromText="141" w:vertAnchor="page" w:horzAnchor="margin" w:tblpX="-426" w:tblpY="2858"/>
        <w:tblW w:w="150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341"/>
        <w:gridCol w:w="3087"/>
        <w:gridCol w:w="360"/>
        <w:gridCol w:w="4932"/>
        <w:gridCol w:w="4932"/>
      </w:tblGrid>
      <w:tr w:rsidR="00D418B1" w:rsidRPr="00F03DBF" w14:paraId="527D8E05" w14:textId="77777777" w:rsidTr="00DC1680">
        <w:trPr>
          <w:cantSplit/>
          <w:trHeight w:val="900"/>
        </w:trPr>
        <w:tc>
          <w:tcPr>
            <w:tcW w:w="360" w:type="dxa"/>
            <w:vMerge w:val="restart"/>
          </w:tcPr>
          <w:p w14:paraId="354BEA80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noProof/>
              </w:rPr>
            </w:pPr>
          </w:p>
          <w:p w14:paraId="3C700F49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noProof/>
              </w:rPr>
            </w:pPr>
          </w:p>
          <w:p w14:paraId="320734BE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597F32F7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087" w:type="dxa"/>
            <w:vAlign w:val="center"/>
          </w:tcPr>
          <w:p w14:paraId="7FD314AE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</w:rPr>
            </w:pPr>
          </w:p>
          <w:p w14:paraId="5FCD4714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</w:rPr>
            </w:pPr>
            <w:r w:rsidRPr="00F03DBF">
              <w:rPr>
                <w:rFonts w:asciiTheme="minorHAnsi" w:hAnsiTheme="minorHAnsi" w:cs="Arial"/>
                <w:sz w:val="22"/>
                <w:szCs w:val="22"/>
              </w:rPr>
              <w:t>Česká republika – Ministerstvo zemědělství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612CAB72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highlight w:val="lightGray"/>
              </w:rPr>
            </w:pPr>
          </w:p>
        </w:tc>
        <w:tc>
          <w:tcPr>
            <w:tcW w:w="360" w:type="dxa"/>
            <w:vMerge w:val="restart"/>
          </w:tcPr>
          <w:p w14:paraId="09BA24CF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drawing>
                <wp:inline distT="0" distB="0" distL="0" distR="0" wp14:anchorId="2C6853A7" wp14:editId="395DFB85">
                  <wp:extent cx="133350" cy="981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4522DE5C" w14:textId="6BEAF7EF" w:rsidR="00D418B1" w:rsidRDefault="00D418B1" w:rsidP="00DC1680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  <w:r w:rsidRPr="00D418B1">
              <w:rPr>
                <w:rFonts w:ascii="Calibri" w:hAnsi="Calibri" w:cs="Arial"/>
                <w:b/>
                <w:sz w:val="22"/>
                <w:szCs w:val="22"/>
              </w:rPr>
              <w:t xml:space="preserve">Název veřejné zakázky: </w:t>
            </w:r>
          </w:p>
          <w:p w14:paraId="303676D3" w14:textId="77777777" w:rsidR="002A642C" w:rsidRPr="00D418B1" w:rsidRDefault="002A642C" w:rsidP="00DC1680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84FDB8C" w14:textId="34793ED1" w:rsidR="00923AC0" w:rsidRDefault="00923AC0" w:rsidP="005B23D7">
            <w:pPr>
              <w:keepNext/>
              <w:keepLines/>
              <w:spacing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23AC0">
              <w:rPr>
                <w:rFonts w:ascii="Calibri" w:hAnsi="Calibri" w:cs="Arial"/>
                <w:b/>
                <w:sz w:val="22"/>
                <w:szCs w:val="22"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  <w:sz w:val="22"/>
                <w:szCs w:val="22"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  <w:sz w:val="22"/>
                <w:szCs w:val="22"/>
              </w:rPr>
              <w:t xml:space="preserve"> Ministerstva zemědělství (dále také jen „DNS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ICT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 xml:space="preserve"> odborných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rol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>í</w:t>
            </w:r>
            <w:r w:rsidRPr="00923AC0">
              <w:rPr>
                <w:rFonts w:ascii="Calibri" w:hAnsi="Calibri" w:cs="Arial"/>
                <w:b/>
                <w:sz w:val="22"/>
                <w:szCs w:val="22"/>
              </w:rPr>
              <w:t>“)</w:t>
            </w:r>
          </w:p>
          <w:p w14:paraId="47C55BFD" w14:textId="77777777" w:rsidR="002A642C" w:rsidRDefault="002A642C" w:rsidP="00DC1680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2BB349A9" w14:textId="21C584FE" w:rsidR="006F1A0B" w:rsidRDefault="006F1A0B" w:rsidP="00AA1F2D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  <w:bookmarkStart w:id="1" w:name="_Hlk145425159"/>
            <w:r>
              <w:rPr>
                <w:rFonts w:ascii="Calibri" w:hAnsi="Calibri" w:cs="Arial"/>
                <w:b/>
                <w:sz w:val="22"/>
                <w:szCs w:val="22"/>
              </w:rPr>
              <w:t>8</w:t>
            </w:r>
            <w:r w:rsidR="00727AC2">
              <w:rPr>
                <w:rFonts w:ascii="Calibri" w:hAnsi="Calibri" w:cs="Arial"/>
                <w:b/>
                <w:sz w:val="22"/>
                <w:szCs w:val="22"/>
              </w:rPr>
              <w:t>.</w:t>
            </w:r>
            <w:r w:rsidR="00EA6AF8" w:rsidRPr="00EA6AF8">
              <w:rPr>
                <w:rFonts w:ascii="Calibri" w:hAnsi="Calibri" w:cs="Arial"/>
                <w:b/>
                <w:sz w:val="22"/>
                <w:szCs w:val="22"/>
              </w:rPr>
              <w:t xml:space="preserve"> kolo 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>–</w:t>
            </w:r>
            <w:r w:rsidR="00506906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bookmarkEnd w:id="1"/>
            <w:r>
              <w:rPr>
                <w:rFonts w:ascii="Calibri" w:hAnsi="Calibri" w:cs="Arial"/>
                <w:b/>
                <w:sz w:val="22"/>
                <w:szCs w:val="22"/>
              </w:rPr>
              <w:t>9</w:t>
            </w:r>
            <w:r w:rsidR="00AA1F2D">
              <w:rPr>
                <w:rFonts w:ascii="Calibri" w:hAnsi="Calibri" w:cs="Arial"/>
                <w:b/>
                <w:sz w:val="22"/>
                <w:szCs w:val="22"/>
              </w:rPr>
              <w:t xml:space="preserve">členný tým – </w:t>
            </w:r>
            <w:r w:rsidR="000557CD">
              <w:rPr>
                <w:rFonts w:ascii="Calibri" w:hAnsi="Calibri" w:cs="Arial"/>
                <w:b/>
                <w:sz w:val="22"/>
                <w:szCs w:val="22"/>
              </w:rPr>
              <w:t>Návrh c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loudové</w:t>
            </w:r>
            <w:r w:rsidR="000557CD">
              <w:rPr>
                <w:rFonts w:ascii="Calibri" w:hAnsi="Calibri" w:cs="Arial"/>
                <w:b/>
                <w:sz w:val="22"/>
                <w:szCs w:val="22"/>
              </w:rPr>
              <w:t>ho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řešení </w:t>
            </w:r>
          </w:p>
          <w:p w14:paraId="0E3F97E8" w14:textId="37DCC661" w:rsidR="006E0252" w:rsidRPr="00D418B1" w:rsidRDefault="006F1A0B" w:rsidP="00AA1F2D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ICT </w:t>
            </w:r>
            <w:proofErr w:type="gramStart"/>
            <w:r>
              <w:rPr>
                <w:rFonts w:ascii="Calibri" w:hAnsi="Calibri" w:cs="Arial"/>
                <w:b/>
                <w:sz w:val="22"/>
                <w:szCs w:val="22"/>
              </w:rPr>
              <w:t xml:space="preserve">infrastruktury </w:t>
            </w:r>
            <w:r w:rsidR="00AF16AA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861BB2">
              <w:rPr>
                <w:rFonts w:ascii="Calibri" w:hAnsi="Calibri" w:cs="Arial"/>
                <w:b/>
                <w:sz w:val="22"/>
                <w:szCs w:val="22"/>
              </w:rPr>
              <w:t>pro</w:t>
            </w:r>
            <w:proofErr w:type="gramEnd"/>
            <w:r w:rsidR="00861BB2">
              <w:rPr>
                <w:rFonts w:ascii="Calibri" w:hAnsi="Calibri" w:cs="Arial"/>
                <w:b/>
                <w:sz w:val="22"/>
                <w:szCs w:val="22"/>
              </w:rPr>
              <w:t xml:space="preserve"> 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PÚ</w:t>
            </w:r>
            <w:r w:rsidR="00AF16AA">
              <w:rPr>
                <w:rFonts w:ascii="Calibri" w:hAnsi="Calibri" w:cs="Arial"/>
                <w:b/>
                <w:sz w:val="22"/>
                <w:szCs w:val="22"/>
              </w:rPr>
              <w:br/>
            </w:r>
            <w:r w:rsidR="00387A33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32" w:type="dxa"/>
            <w:vAlign w:val="center"/>
          </w:tcPr>
          <w:p w14:paraId="38B352D5" w14:textId="77777777" w:rsidR="00D418B1" w:rsidRPr="00F03DBF" w:rsidRDefault="00D418B1" w:rsidP="00DC1680">
            <w:pPr>
              <w:pStyle w:val="Normal1"/>
              <w:ind w:left="0"/>
              <w:rPr>
                <w:rFonts w:asciiTheme="minorHAnsi" w:hAnsiTheme="minorHAnsi" w:cs="Arial"/>
                <w:b/>
                <w:caps/>
              </w:rPr>
            </w:pPr>
          </w:p>
        </w:tc>
      </w:tr>
      <w:tr w:rsidR="00D418B1" w:rsidRPr="00F03DBF" w14:paraId="234A7E38" w14:textId="77777777" w:rsidTr="00DC1680">
        <w:trPr>
          <w:cantSplit/>
          <w:trHeight w:val="958"/>
        </w:trPr>
        <w:tc>
          <w:tcPr>
            <w:tcW w:w="360" w:type="dxa"/>
            <w:vMerge/>
            <w:vAlign w:val="center"/>
          </w:tcPr>
          <w:p w14:paraId="35BE2B16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5B87B997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Sídlem:</w:t>
            </w:r>
          </w:p>
        </w:tc>
        <w:tc>
          <w:tcPr>
            <w:tcW w:w="3087" w:type="dxa"/>
            <w:vAlign w:val="center"/>
          </w:tcPr>
          <w:p w14:paraId="00E7C474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</w:rPr>
            </w:pPr>
            <w:proofErr w:type="spellStart"/>
            <w:r w:rsidRPr="00F03DBF">
              <w:rPr>
                <w:rFonts w:asciiTheme="minorHAnsi" w:hAnsiTheme="minorHAnsi" w:cs="Arial"/>
                <w:sz w:val="22"/>
                <w:szCs w:val="22"/>
              </w:rPr>
              <w:t>Těšnov</w:t>
            </w:r>
            <w:proofErr w:type="spellEnd"/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65/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17, </w:t>
            </w:r>
            <w:r>
              <w:rPr>
                <w:rFonts w:asciiTheme="minorHAnsi" w:hAnsiTheme="minorHAnsi" w:cs="Arial"/>
                <w:sz w:val="22"/>
                <w:szCs w:val="22"/>
              </w:rPr>
              <w:t>110 00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 Praha 1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Nové Město</w:t>
            </w:r>
          </w:p>
        </w:tc>
        <w:tc>
          <w:tcPr>
            <w:tcW w:w="360" w:type="dxa"/>
            <w:vMerge/>
            <w:vAlign w:val="center"/>
          </w:tcPr>
          <w:p w14:paraId="56684D83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4932" w:type="dxa"/>
            <w:vAlign w:val="center"/>
          </w:tcPr>
          <w:p w14:paraId="2C294137" w14:textId="7966C4F6" w:rsidR="006E0252" w:rsidRDefault="006E0252" w:rsidP="00DC1680">
            <w:pPr>
              <w:keepNext/>
              <w:keepLines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69EF937" w14:textId="77777777" w:rsidR="002A642C" w:rsidRDefault="002A642C" w:rsidP="00DC1680">
            <w:pPr>
              <w:keepNext/>
              <w:keepLines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A727D58" w14:textId="09D56D2B" w:rsidR="00D418B1" w:rsidRPr="00D418B1" w:rsidRDefault="003B00E3" w:rsidP="00DC1680">
            <w:pPr>
              <w:keepNext/>
              <w:keepLines/>
              <w:rPr>
                <w:rFonts w:ascii="Calibri" w:hAnsi="Calibri" w:cs="Arial"/>
                <w:b/>
                <w:sz w:val="22"/>
                <w:szCs w:val="22"/>
              </w:rPr>
            </w:pPr>
            <w:r w:rsidRPr="003B00E3">
              <w:rPr>
                <w:rFonts w:ascii="Calibri" w:hAnsi="Calibri" w:cs="Arial"/>
                <w:b/>
                <w:sz w:val="22"/>
                <w:szCs w:val="22"/>
              </w:rPr>
              <w:t>Systémové číslo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VZ v E-ZAK</w:t>
            </w:r>
            <w:r w:rsidRPr="003B00E3">
              <w:rPr>
                <w:rFonts w:ascii="Calibri" w:hAnsi="Calibri" w:cs="Arial"/>
                <w:b/>
                <w:sz w:val="22"/>
                <w:szCs w:val="22"/>
              </w:rPr>
              <w:t>:</w:t>
            </w:r>
            <w:r w:rsidR="007F3D9F">
              <w:t xml:space="preserve"> </w:t>
            </w:r>
            <w:r w:rsidR="000338AE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P24V00000337</w:t>
            </w:r>
          </w:p>
          <w:p w14:paraId="153F8DB6" w14:textId="77777777" w:rsidR="00D418B1" w:rsidRPr="00D418B1" w:rsidRDefault="00D418B1" w:rsidP="00DC1680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422C3298" w14:textId="77777777" w:rsidR="00D418B1" w:rsidRPr="00D418B1" w:rsidRDefault="00D418B1" w:rsidP="00DC1680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349DC2E4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</w:tr>
      <w:tr w:rsidR="007F4532" w:rsidRPr="00F03DBF" w14:paraId="68BE4E6E" w14:textId="77777777" w:rsidTr="00DC1680">
        <w:trPr>
          <w:cantSplit/>
          <w:trHeight w:val="1334"/>
        </w:trPr>
        <w:tc>
          <w:tcPr>
            <w:tcW w:w="360" w:type="dxa"/>
            <w:vMerge/>
            <w:vAlign w:val="center"/>
          </w:tcPr>
          <w:p w14:paraId="7BD8F891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4DC4C4CB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087" w:type="dxa"/>
            <w:vAlign w:val="center"/>
          </w:tcPr>
          <w:p w14:paraId="29E176C2" w14:textId="73C87E39" w:rsidR="00527E88" w:rsidRPr="00ED0325" w:rsidRDefault="00527E88" w:rsidP="00DC1680">
            <w:pPr>
              <w:keepNext/>
              <w:keepLines/>
              <w:rPr>
                <w:rFonts w:ascii="Calibri" w:hAnsi="Calibri" w:cs="Arial"/>
                <w:sz w:val="22"/>
                <w:szCs w:val="22"/>
              </w:rPr>
            </w:pPr>
            <w:r w:rsidRPr="00ED0325">
              <w:rPr>
                <w:rFonts w:ascii="Calibri" w:hAnsi="Calibri" w:cs="Arial"/>
                <w:sz w:val="22"/>
                <w:szCs w:val="22"/>
              </w:rPr>
              <w:t xml:space="preserve">Ing. </w:t>
            </w:r>
            <w:r w:rsidR="0049223C">
              <w:rPr>
                <w:rFonts w:ascii="Calibri" w:hAnsi="Calibri" w:cs="Arial"/>
                <w:sz w:val="22"/>
                <w:szCs w:val="22"/>
              </w:rPr>
              <w:t xml:space="preserve">Miroslav Rychtařík </w:t>
            </w:r>
          </w:p>
          <w:p w14:paraId="743A58F5" w14:textId="1C03B841" w:rsidR="007F4532" w:rsidRPr="003606D1" w:rsidRDefault="00527E88" w:rsidP="00DC1680">
            <w:pPr>
              <w:keepNext/>
              <w:keepLines/>
              <w:rPr>
                <w:rFonts w:asciiTheme="minorHAnsi" w:hAnsiTheme="minorHAns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ředitel</w:t>
            </w:r>
            <w:r w:rsidRPr="00ED0325">
              <w:rPr>
                <w:rFonts w:ascii="Calibri" w:hAnsi="Calibri" w:cs="Arial"/>
                <w:sz w:val="22"/>
                <w:szCs w:val="22"/>
              </w:rPr>
              <w:t xml:space="preserve"> Odboru informačních </w:t>
            </w:r>
            <w:r w:rsidR="00DC1680">
              <w:rPr>
                <w:rFonts w:ascii="Calibri" w:hAnsi="Calibri" w:cs="Arial"/>
                <w:sz w:val="22"/>
                <w:szCs w:val="22"/>
              </w:rPr>
              <w:br/>
            </w:r>
            <w:r w:rsidRPr="00ED0325">
              <w:rPr>
                <w:rFonts w:ascii="Calibri" w:hAnsi="Calibri" w:cs="Arial"/>
                <w:sz w:val="22"/>
                <w:szCs w:val="22"/>
              </w:rPr>
              <w:t>a komunikačních technologií</w:t>
            </w:r>
          </w:p>
        </w:tc>
        <w:tc>
          <w:tcPr>
            <w:tcW w:w="360" w:type="dxa"/>
            <w:vMerge/>
            <w:vAlign w:val="center"/>
          </w:tcPr>
          <w:p w14:paraId="7D73A5C3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4932" w:type="dxa"/>
            <w:vAlign w:val="center"/>
          </w:tcPr>
          <w:p w14:paraId="533B0789" w14:textId="77777777" w:rsidR="006E0252" w:rsidRDefault="006E025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8AB264B" w14:textId="5DBDBE51" w:rsidR="007F4532" w:rsidRDefault="007F453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 xml:space="preserve">Druh </w:t>
            </w:r>
            <w:r w:rsidR="00C372A2">
              <w:rPr>
                <w:rFonts w:asciiTheme="minorHAnsi" w:hAnsiTheme="minorHAnsi" w:cs="Arial"/>
                <w:b/>
                <w:sz w:val="22"/>
                <w:szCs w:val="22"/>
              </w:rPr>
              <w:t>zadávacího postupu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  <w:r w:rsidRPr="00F03DBF" w:rsidDel="006A583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14:paraId="38E90036" w14:textId="65FFACC0" w:rsidR="007F4532" w:rsidRDefault="007F4532" w:rsidP="00016A13">
            <w:pPr>
              <w:keepNext/>
              <w:keepLines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147D3">
              <w:rPr>
                <w:rFonts w:asciiTheme="minorHAnsi" w:hAnsiTheme="minorHAnsi" w:cs="Arial"/>
                <w:sz w:val="22"/>
                <w:szCs w:val="22"/>
              </w:rPr>
              <w:t xml:space="preserve">Veřejná zakázka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zadávaná v zavedeném </w:t>
            </w:r>
            <w:r w:rsidR="00AD0DA0">
              <w:rPr>
                <w:rFonts w:asciiTheme="minorHAnsi" w:hAnsiTheme="minorHAnsi" w:cs="Arial"/>
                <w:sz w:val="22"/>
                <w:szCs w:val="22"/>
              </w:rPr>
              <w:t>DNS</w:t>
            </w:r>
            <w:r w:rsidR="002A642C">
              <w:rPr>
                <w:rFonts w:asciiTheme="minorHAnsi" w:hAnsiTheme="minorHAnsi" w:cs="Arial"/>
                <w:sz w:val="22"/>
                <w:szCs w:val="22"/>
              </w:rPr>
              <w:t xml:space="preserve"> Zajištění</w:t>
            </w:r>
            <w:r w:rsidR="00AD0DA0">
              <w:rPr>
                <w:rFonts w:asciiTheme="minorHAnsi" w:hAnsiTheme="minorHAnsi" w:cs="Arial"/>
                <w:sz w:val="22"/>
                <w:szCs w:val="22"/>
              </w:rPr>
              <w:t xml:space="preserve"> ICT </w:t>
            </w:r>
            <w:r w:rsidR="002A642C">
              <w:rPr>
                <w:rFonts w:asciiTheme="minorHAnsi" w:hAnsiTheme="minorHAnsi" w:cs="Arial"/>
                <w:sz w:val="22"/>
                <w:szCs w:val="22"/>
              </w:rPr>
              <w:t>odborných rolí</w:t>
            </w:r>
            <w:r w:rsidRPr="00C83ED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CA0D6A">
              <w:rPr>
                <w:rFonts w:asciiTheme="minorHAnsi" w:hAnsiTheme="minorHAnsi" w:cs="Arial"/>
                <w:sz w:val="22"/>
                <w:szCs w:val="22"/>
              </w:rPr>
              <w:t>dle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§ 141 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zákona č. 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16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 Sb., o</w:t>
            </w:r>
            <w:r w:rsidR="00DC1680">
              <w:rPr>
                <w:rFonts w:asciiTheme="minorHAnsi" w:hAnsiTheme="minorHAnsi" w:cs="Arial"/>
                <w:sz w:val="22"/>
                <w:szCs w:val="22"/>
              </w:rPr>
              <w:t> 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zadávání 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veřejných zakáz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k (dále jen „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Z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VZ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“)</w:t>
            </w:r>
          </w:p>
          <w:p w14:paraId="5DB9DFD9" w14:textId="77777777" w:rsidR="007F4532" w:rsidRPr="00226AD7" w:rsidRDefault="007F453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932" w:type="dxa"/>
            <w:vMerge w:val="restart"/>
            <w:vAlign w:val="center"/>
          </w:tcPr>
          <w:p w14:paraId="3ECD6591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</w:tr>
      <w:tr w:rsidR="007F4532" w:rsidRPr="00F03DBF" w14:paraId="43AF29E0" w14:textId="77777777" w:rsidTr="00DC1680">
        <w:trPr>
          <w:cantSplit/>
          <w:trHeight w:val="233"/>
        </w:trPr>
        <w:tc>
          <w:tcPr>
            <w:tcW w:w="360" w:type="dxa"/>
            <w:vMerge/>
            <w:vAlign w:val="center"/>
          </w:tcPr>
          <w:p w14:paraId="67D3BB3C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40C2CE81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IČO:</w:t>
            </w:r>
          </w:p>
          <w:p w14:paraId="0C78FF50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DIČ:</w:t>
            </w:r>
          </w:p>
          <w:p w14:paraId="18E74860" w14:textId="77777777" w:rsidR="00C43372" w:rsidRPr="00F03DBF" w:rsidRDefault="00C4337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3087" w:type="dxa"/>
            <w:vAlign w:val="center"/>
          </w:tcPr>
          <w:p w14:paraId="7BD05A12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  <w:r w:rsidRPr="00F03DBF">
              <w:rPr>
                <w:rFonts w:asciiTheme="minorHAnsi" w:hAnsiTheme="minorHAnsi" w:cs="Arial"/>
                <w:sz w:val="22"/>
                <w:szCs w:val="22"/>
              </w:rPr>
              <w:t>00020478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031C6485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CZ00020478</w:t>
            </w:r>
          </w:p>
          <w:p w14:paraId="7348FF15" w14:textId="77777777" w:rsidR="00C43372" w:rsidRPr="00226AD7" w:rsidRDefault="00C4337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" w:type="dxa"/>
            <w:vMerge/>
            <w:vAlign w:val="center"/>
          </w:tcPr>
          <w:p w14:paraId="526EAE62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4932" w:type="dxa"/>
            <w:vAlign w:val="center"/>
          </w:tcPr>
          <w:p w14:paraId="7B24C9C7" w14:textId="1346926B" w:rsidR="007F4532" w:rsidRPr="00861BB2" w:rsidRDefault="00CE1C70" w:rsidP="00DC1680">
            <w:pPr>
              <w:keepNext/>
              <w:keepLines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61BB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Adresa veřejné zakázky:</w:t>
            </w:r>
            <w:r w:rsidR="000338A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hyperlink r:id="rId12" w:history="1">
              <w:r w:rsidR="00E34B59" w:rsidRPr="00D30B19">
                <w:rPr>
                  <w:rStyle w:val="Hypertextovodkaz"/>
                  <w:rFonts w:asciiTheme="minorHAnsi" w:hAnsiTheme="minorHAnsi" w:cs="Arial"/>
                  <w:sz w:val="22"/>
                  <w:szCs w:val="22"/>
                </w:rPr>
                <w:t>https://zakazky.eagri.cz/contract_display_19132.html</w:t>
              </w:r>
            </w:hyperlink>
            <w:r w:rsidR="00E34B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23495E83" w14:textId="18B584E2" w:rsidR="007F3D9F" w:rsidRPr="00566D31" w:rsidRDefault="007F3D9F" w:rsidP="006F1A0B">
            <w:pPr>
              <w:keepNext/>
              <w:keepLines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4932" w:type="dxa"/>
            <w:vMerge/>
            <w:vAlign w:val="center"/>
          </w:tcPr>
          <w:p w14:paraId="50BB7CCA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</w:tr>
    </w:tbl>
    <w:p w14:paraId="31E63DB5" w14:textId="77777777" w:rsidR="005E5DA1" w:rsidRPr="00F03DBF" w:rsidRDefault="005E5DA1" w:rsidP="00E0016D">
      <w:pPr>
        <w:keepNext/>
        <w:keepLines/>
        <w:rPr>
          <w:rFonts w:asciiTheme="minorHAnsi" w:hAnsiTheme="minorHAnsi" w:cs="Arial"/>
          <w:sz w:val="22"/>
          <w:szCs w:val="22"/>
        </w:rPr>
      </w:pPr>
    </w:p>
    <w:tbl>
      <w:tblPr>
        <w:tblW w:w="100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6300"/>
      </w:tblGrid>
      <w:tr w:rsidR="005E5DA1" w:rsidRPr="00F03DBF" w14:paraId="17425208" w14:textId="77777777" w:rsidTr="00013410">
        <w:trPr>
          <w:cantSplit/>
          <w:trHeight w:val="1268"/>
        </w:trPr>
        <w:tc>
          <w:tcPr>
            <w:tcW w:w="3780" w:type="dxa"/>
          </w:tcPr>
          <w:p w14:paraId="68DA1F98" w14:textId="77777777" w:rsidR="005E5DA1" w:rsidRPr="00F03DBF" w:rsidRDefault="005E5DA1" w:rsidP="00E0016D">
            <w:pPr>
              <w:keepNext/>
              <w:keepLines/>
              <w:rPr>
                <w:rFonts w:asciiTheme="minorHAnsi" w:hAnsiTheme="minorHAnsi" w:cs="Arial"/>
              </w:rPr>
            </w:pPr>
            <w:r w:rsidRPr="00F03DBF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6586EC97" wp14:editId="042F3D71">
                  <wp:extent cx="2286000" cy="173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</w:tcPr>
          <w:p w14:paraId="12FAF811" w14:textId="77777777" w:rsidR="00011169" w:rsidRDefault="00011169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</w:rPr>
            </w:pPr>
          </w:p>
          <w:p w14:paraId="410B6297" w14:textId="77777777" w:rsidR="006C3D01" w:rsidRDefault="006C3D01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</w:p>
          <w:p w14:paraId="6CD22075" w14:textId="77777777" w:rsidR="006C3D01" w:rsidRDefault="00011169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  <w:r w:rsidRPr="00011169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VÝZVA K PODÁNÍ NAB</w:t>
            </w:r>
            <w:r w:rsidR="006C3D01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ÍDEK</w:t>
            </w:r>
          </w:p>
          <w:p w14:paraId="54340E08" w14:textId="77777777" w:rsidR="00011169" w:rsidRPr="00011169" w:rsidRDefault="006C3D01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  <w:r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vč.</w:t>
            </w:r>
            <w:r w:rsidR="00011169" w:rsidRPr="00011169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 xml:space="preserve"> </w:t>
            </w:r>
          </w:p>
          <w:p w14:paraId="6C0B278A" w14:textId="77777777" w:rsidR="005E5DA1" w:rsidRPr="00011169" w:rsidRDefault="005E5DA1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  <w:r w:rsidRPr="00011169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ZADÁVACÍ DOKUMENTACE</w:t>
            </w:r>
          </w:p>
          <w:p w14:paraId="02F8C2C9" w14:textId="77777777" w:rsidR="009E4F54" w:rsidRDefault="009E4F54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22"/>
                <w:szCs w:val="22"/>
              </w:rPr>
            </w:pPr>
          </w:p>
          <w:p w14:paraId="1C5550FE" w14:textId="77777777" w:rsidR="009E4F54" w:rsidRDefault="009E4F54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22"/>
                <w:szCs w:val="22"/>
              </w:rPr>
            </w:pPr>
          </w:p>
          <w:p w14:paraId="1010EE0E" w14:textId="77777777" w:rsidR="00745281" w:rsidRDefault="00745281" w:rsidP="00745281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22"/>
                <w:szCs w:val="22"/>
              </w:rPr>
            </w:pPr>
          </w:p>
          <w:p w14:paraId="74894807" w14:textId="77777777" w:rsidR="009039F2" w:rsidRDefault="009039F2" w:rsidP="004B6A0A">
            <w:pPr>
              <w:pStyle w:val="4DNormln"/>
              <w:spacing w:before="120" w:after="120"/>
              <w:jc w:val="both"/>
              <w:rPr>
                <w:rFonts w:cs="Arial"/>
                <w:b/>
                <w:sz w:val="18"/>
                <w:szCs w:val="18"/>
                <w:u w:val="single"/>
              </w:rPr>
            </w:pPr>
          </w:p>
          <w:p w14:paraId="519D368B" w14:textId="77777777" w:rsidR="0070665A" w:rsidRPr="00F03DBF" w:rsidRDefault="0070665A" w:rsidP="0070665A">
            <w:pPr>
              <w:keepNext/>
              <w:keepLines/>
              <w:rPr>
                <w:rFonts w:asciiTheme="minorHAnsi" w:hAnsiTheme="minorHAnsi" w:cs="Arial"/>
                <w:b/>
                <w:color w:val="C9E305"/>
              </w:rPr>
            </w:pPr>
          </w:p>
        </w:tc>
      </w:tr>
    </w:tbl>
    <w:p w14:paraId="6651C715" w14:textId="7A0AA379" w:rsidR="00011169" w:rsidRDefault="00011169" w:rsidP="006C3D01">
      <w:pPr>
        <w:keepNext/>
        <w:keepLines/>
        <w:spacing w:after="1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Zadavatel Ministerstvo zemědělství (dále jen „MZe</w:t>
      </w:r>
      <w:r w:rsidR="0096731A">
        <w:rPr>
          <w:rFonts w:asciiTheme="minorHAnsi" w:hAnsiTheme="minorHAnsi" w:cs="Arial"/>
          <w:sz w:val="22"/>
          <w:szCs w:val="22"/>
        </w:rPr>
        <w:t>“</w:t>
      </w:r>
      <w:r>
        <w:rPr>
          <w:rFonts w:asciiTheme="minorHAnsi" w:hAnsiTheme="minorHAnsi" w:cs="Arial"/>
          <w:sz w:val="22"/>
          <w:szCs w:val="22"/>
        </w:rPr>
        <w:t xml:space="preserve">) v rámci zavedeného </w:t>
      </w:r>
      <w:r w:rsidR="003B00E3" w:rsidRPr="00923AC0">
        <w:rPr>
          <w:rFonts w:ascii="Calibri" w:hAnsi="Calibri" w:cs="Arial"/>
          <w:b/>
          <w:sz w:val="22"/>
          <w:szCs w:val="22"/>
        </w:rPr>
        <w:t>DNS</w:t>
      </w:r>
      <w:r w:rsidR="002A642C">
        <w:rPr>
          <w:rFonts w:ascii="Calibri" w:hAnsi="Calibri" w:cs="Arial"/>
          <w:b/>
          <w:sz w:val="22"/>
          <w:szCs w:val="22"/>
        </w:rPr>
        <w:t xml:space="preserve"> Zajištění</w:t>
      </w:r>
      <w:r w:rsidR="003B00E3" w:rsidRPr="00923AC0">
        <w:rPr>
          <w:rFonts w:ascii="Calibri" w:hAnsi="Calibri" w:cs="Arial"/>
          <w:b/>
          <w:sz w:val="22"/>
          <w:szCs w:val="22"/>
        </w:rPr>
        <w:t xml:space="preserve"> </w:t>
      </w:r>
      <w:r w:rsidR="003B00E3">
        <w:rPr>
          <w:rFonts w:ascii="Calibri" w:hAnsi="Calibri" w:cs="Arial"/>
          <w:b/>
          <w:sz w:val="22"/>
          <w:szCs w:val="22"/>
        </w:rPr>
        <w:t xml:space="preserve">ICT </w:t>
      </w:r>
      <w:r w:rsidR="002A642C">
        <w:rPr>
          <w:rFonts w:ascii="Calibri" w:hAnsi="Calibri" w:cs="Arial"/>
          <w:b/>
          <w:sz w:val="22"/>
          <w:szCs w:val="22"/>
        </w:rPr>
        <w:t>odborných rolí</w:t>
      </w:r>
      <w:r w:rsidRPr="00940FFB"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t xml:space="preserve">vyzývá v souladu s ustanovením </w:t>
      </w:r>
      <w:r w:rsidRPr="00585160">
        <w:rPr>
          <w:rFonts w:asciiTheme="minorHAnsi" w:hAnsiTheme="minorHAnsi" w:cs="Arial"/>
          <w:sz w:val="22"/>
          <w:szCs w:val="22"/>
        </w:rPr>
        <w:t>§ 141 ZZVZ</w:t>
      </w:r>
      <w:r>
        <w:rPr>
          <w:rFonts w:asciiTheme="minorHAnsi" w:hAnsiTheme="minorHAnsi" w:cs="Arial"/>
          <w:sz w:val="22"/>
          <w:szCs w:val="22"/>
        </w:rPr>
        <w:t xml:space="preserve"> dodavatele zařazené do </w:t>
      </w:r>
      <w:r w:rsidR="003B00E3" w:rsidRPr="00923AC0">
        <w:rPr>
          <w:rFonts w:ascii="Calibri" w:hAnsi="Calibri" w:cs="Arial"/>
          <w:b/>
          <w:sz w:val="22"/>
          <w:szCs w:val="22"/>
        </w:rPr>
        <w:t xml:space="preserve">DNS </w:t>
      </w:r>
      <w:r w:rsidR="002A642C">
        <w:rPr>
          <w:rFonts w:ascii="Calibri" w:hAnsi="Calibri" w:cs="Arial"/>
          <w:b/>
          <w:sz w:val="22"/>
          <w:szCs w:val="22"/>
        </w:rPr>
        <w:t>Zajištění</w:t>
      </w:r>
      <w:r w:rsidR="002A642C" w:rsidRPr="00923AC0">
        <w:rPr>
          <w:rFonts w:ascii="Calibri" w:hAnsi="Calibri" w:cs="Arial"/>
          <w:b/>
          <w:sz w:val="22"/>
          <w:szCs w:val="22"/>
        </w:rPr>
        <w:t xml:space="preserve"> </w:t>
      </w:r>
      <w:r w:rsidR="002A642C">
        <w:rPr>
          <w:rFonts w:ascii="Calibri" w:hAnsi="Calibri" w:cs="Arial"/>
          <w:b/>
          <w:sz w:val="22"/>
          <w:szCs w:val="22"/>
        </w:rPr>
        <w:t>ICT odborných rolí</w:t>
      </w:r>
      <w:r w:rsidR="002A642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 podání nabídek na výše uvedenou veřejnou zakázku.</w:t>
      </w:r>
      <w:r w:rsidR="00B93A03">
        <w:rPr>
          <w:rFonts w:asciiTheme="minorHAnsi" w:hAnsiTheme="minorHAnsi" w:cs="Arial"/>
          <w:sz w:val="22"/>
          <w:szCs w:val="22"/>
        </w:rPr>
        <w:t xml:space="preserve"> Zákonem stanovené náležitosti výzvy k podání nabídek podle §</w:t>
      </w:r>
      <w:r w:rsidR="00C30EC6">
        <w:rPr>
          <w:rFonts w:asciiTheme="minorHAnsi" w:hAnsiTheme="minorHAnsi" w:cs="Arial"/>
          <w:sz w:val="22"/>
          <w:szCs w:val="22"/>
        </w:rPr>
        <w:t xml:space="preserve"> </w:t>
      </w:r>
      <w:r w:rsidR="00B93A03">
        <w:rPr>
          <w:rFonts w:asciiTheme="minorHAnsi" w:hAnsiTheme="minorHAnsi" w:cs="Arial"/>
          <w:sz w:val="22"/>
          <w:szCs w:val="22"/>
        </w:rPr>
        <w:t xml:space="preserve">141 odst. 1 ZZVZ jsou uvedeny </w:t>
      </w:r>
      <w:r w:rsidR="00F92FED">
        <w:rPr>
          <w:rFonts w:asciiTheme="minorHAnsi" w:hAnsiTheme="minorHAnsi" w:cs="Arial"/>
          <w:sz w:val="22"/>
          <w:szCs w:val="22"/>
        </w:rPr>
        <w:t>níže</w:t>
      </w:r>
      <w:r w:rsidR="00B93A03">
        <w:rPr>
          <w:rFonts w:asciiTheme="minorHAnsi" w:hAnsiTheme="minorHAnsi" w:cs="Arial"/>
          <w:sz w:val="22"/>
          <w:szCs w:val="22"/>
        </w:rPr>
        <w:t>.</w:t>
      </w:r>
    </w:p>
    <w:p w14:paraId="6A4F6A16" w14:textId="77777777" w:rsidR="006C3D01" w:rsidRDefault="006C3D01" w:rsidP="006C3D01">
      <w:pPr>
        <w:keepNext/>
        <w:keepLines/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3A5B8B2" w14:textId="77777777" w:rsidR="002D165C" w:rsidRDefault="005E5DA1" w:rsidP="00E0016D">
      <w:pPr>
        <w:keepNext/>
        <w:keepLines/>
        <w:spacing w:before="240" w:after="360"/>
        <w:jc w:val="center"/>
        <w:rPr>
          <w:rFonts w:asciiTheme="minorHAnsi" w:hAnsiTheme="minorHAnsi" w:cs="Arial"/>
          <w:sz w:val="22"/>
          <w:szCs w:val="22"/>
        </w:rPr>
      </w:pPr>
      <w:r w:rsidRPr="00F03DBF">
        <w:rPr>
          <w:rFonts w:asciiTheme="minorHAnsi" w:hAnsiTheme="minorHAnsi" w:cs="Arial"/>
          <w:sz w:val="22"/>
          <w:szCs w:val="22"/>
        </w:rPr>
        <w:br w:type="page"/>
      </w:r>
    </w:p>
    <w:p w14:paraId="0A296863" w14:textId="77777777" w:rsidR="002D165C" w:rsidRDefault="002D165C" w:rsidP="002A642C">
      <w:pPr>
        <w:keepNext/>
        <w:keepLines/>
        <w:spacing w:before="240" w:after="360"/>
        <w:rPr>
          <w:rFonts w:asciiTheme="minorHAnsi" w:hAnsiTheme="minorHAnsi" w:cs="Arial"/>
          <w:sz w:val="22"/>
          <w:szCs w:val="22"/>
        </w:rPr>
      </w:pPr>
    </w:p>
    <w:p w14:paraId="7196509D" w14:textId="77777777" w:rsidR="005E5DA1" w:rsidRPr="00E82E04" w:rsidRDefault="005E5DA1" w:rsidP="00E0016D">
      <w:pPr>
        <w:keepNext/>
        <w:keepLines/>
        <w:spacing w:before="240" w:after="36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E82E04">
        <w:rPr>
          <w:rFonts w:asciiTheme="minorHAnsi" w:hAnsiTheme="minorHAnsi" w:cs="Arial"/>
          <w:b/>
          <w:sz w:val="22"/>
          <w:szCs w:val="22"/>
          <w:u w:val="single"/>
        </w:rPr>
        <w:t>OBSAH</w:t>
      </w:r>
    </w:p>
    <w:bookmarkStart w:id="2" w:name="_Toc214965929"/>
    <w:p w14:paraId="3CA71707" w14:textId="059741D8" w:rsidR="00045671" w:rsidRDefault="00224E40">
      <w:pPr>
        <w:pStyle w:val="Obsah1"/>
        <w:rPr>
          <w:rFonts w:eastAsiaTheme="minorEastAsia" w:cstheme="minorBidi"/>
          <w:bCs w:val="0"/>
          <w:noProof/>
        </w:rPr>
      </w:pPr>
      <w:r w:rsidRPr="0089745A">
        <w:fldChar w:fldCharType="begin"/>
      </w:r>
      <w:r w:rsidR="005E5DA1" w:rsidRPr="0089745A">
        <w:instrText xml:space="preserve"> TOC \o "1-1" \h \z \u </w:instrText>
      </w:r>
      <w:r w:rsidRPr="0089745A">
        <w:fldChar w:fldCharType="separate"/>
      </w:r>
      <w:hyperlink w:anchor="_Toc135826916" w:history="1">
        <w:r w:rsidR="00045671" w:rsidRPr="00C208D4">
          <w:rPr>
            <w:rStyle w:val="Hypertextovodkaz"/>
            <w:noProof/>
          </w:rPr>
          <w:t>1.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Identifikační údaje Zadavatele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_Toc135826916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4</w:t>
        </w:r>
        <w:r w:rsidR="00045671">
          <w:rPr>
            <w:noProof/>
            <w:webHidden/>
          </w:rPr>
          <w:fldChar w:fldCharType="end"/>
        </w:r>
      </w:hyperlink>
    </w:p>
    <w:p w14:paraId="712B2FB2" w14:textId="709157E2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17" w:history="1">
        <w:r w:rsidR="00045671" w:rsidRPr="00C208D4">
          <w:rPr>
            <w:rStyle w:val="Hypertextovodkaz"/>
            <w:noProof/>
          </w:rPr>
          <w:t>2.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Úvodní ustanovení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_Toc135826917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4</w:t>
        </w:r>
        <w:r w:rsidR="00045671">
          <w:rPr>
            <w:noProof/>
            <w:webHidden/>
          </w:rPr>
          <w:fldChar w:fldCharType="end"/>
        </w:r>
      </w:hyperlink>
    </w:p>
    <w:p w14:paraId="20D1BCCC" w14:textId="042FC7EB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18" w:history="1">
        <w:r w:rsidR="00045671" w:rsidRPr="00C208D4">
          <w:rPr>
            <w:rStyle w:val="Hypertextovodkaz"/>
            <w:noProof/>
          </w:rPr>
          <w:t>3.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Základní informace o zadávacím postupu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_Toc135826918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6</w:t>
        </w:r>
        <w:r w:rsidR="00045671">
          <w:rPr>
            <w:noProof/>
            <w:webHidden/>
          </w:rPr>
          <w:fldChar w:fldCharType="end"/>
        </w:r>
      </w:hyperlink>
    </w:p>
    <w:p w14:paraId="29449EC6" w14:textId="1FE24177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19" w:history="1">
        <w:r w:rsidR="00045671" w:rsidRPr="00C208D4">
          <w:rPr>
            <w:rStyle w:val="Hypertextovodkaz"/>
            <w:noProof/>
          </w:rPr>
          <w:t>4.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Doba a místo plnění veřejné zakázky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_Toc135826919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8</w:t>
        </w:r>
        <w:r w:rsidR="00045671">
          <w:rPr>
            <w:noProof/>
            <w:webHidden/>
          </w:rPr>
          <w:fldChar w:fldCharType="end"/>
        </w:r>
      </w:hyperlink>
    </w:p>
    <w:p w14:paraId="488BE267" w14:textId="108FB13B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0" w:history="1">
        <w:r w:rsidR="00045671" w:rsidRPr="00C208D4">
          <w:rPr>
            <w:rStyle w:val="Hypertextovodkaz"/>
            <w:noProof/>
          </w:rPr>
          <w:t>5.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Obchodní podmínky – závazný text návrhu smlouvy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_Toc135826920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8</w:t>
        </w:r>
        <w:r w:rsidR="00045671">
          <w:rPr>
            <w:noProof/>
            <w:webHidden/>
          </w:rPr>
          <w:fldChar w:fldCharType="end"/>
        </w:r>
      </w:hyperlink>
    </w:p>
    <w:p w14:paraId="39796668" w14:textId="48460B1A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1" w:history="1">
        <w:r w:rsidR="00045671" w:rsidRPr="00C208D4">
          <w:rPr>
            <w:rStyle w:val="Hypertextovodkaz"/>
            <w:noProof/>
          </w:rPr>
          <w:t>6.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Požadavky na Odborné role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_Toc135826921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8</w:t>
        </w:r>
        <w:r w:rsidR="00045671">
          <w:rPr>
            <w:noProof/>
            <w:webHidden/>
          </w:rPr>
          <w:fldChar w:fldCharType="end"/>
        </w:r>
      </w:hyperlink>
    </w:p>
    <w:p w14:paraId="015A6739" w14:textId="19176C00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2" w:history="1">
        <w:r w:rsidR="00045671" w:rsidRPr="00C208D4">
          <w:rPr>
            <w:rStyle w:val="Hypertextovodkaz"/>
            <w:noProof/>
          </w:rPr>
          <w:t>7.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Jistota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_Toc135826922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8</w:t>
        </w:r>
        <w:r w:rsidR="00045671">
          <w:rPr>
            <w:noProof/>
            <w:webHidden/>
          </w:rPr>
          <w:fldChar w:fldCharType="end"/>
        </w:r>
      </w:hyperlink>
    </w:p>
    <w:p w14:paraId="0436951B" w14:textId="66B5473A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3" w:history="1">
        <w:r w:rsidR="00045671" w:rsidRPr="00C208D4">
          <w:rPr>
            <w:rStyle w:val="Hypertextovodkaz"/>
            <w:noProof/>
          </w:rPr>
          <w:t>8.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Další podmínky a požadavky na zpracování nabídky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_Toc135826923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8</w:t>
        </w:r>
        <w:r w:rsidR="00045671">
          <w:rPr>
            <w:noProof/>
            <w:webHidden/>
          </w:rPr>
          <w:fldChar w:fldCharType="end"/>
        </w:r>
      </w:hyperlink>
    </w:p>
    <w:p w14:paraId="3D02E468" w14:textId="1AD0B431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4" w:history="1">
        <w:r w:rsidR="00045671" w:rsidRPr="00C208D4">
          <w:rPr>
            <w:rStyle w:val="Hypertextovodkaz"/>
            <w:noProof/>
          </w:rPr>
          <w:t>9.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Hodnocení nabídek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_Toc135826924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9</w:t>
        </w:r>
        <w:r w:rsidR="00045671">
          <w:rPr>
            <w:noProof/>
            <w:webHidden/>
          </w:rPr>
          <w:fldChar w:fldCharType="end"/>
        </w:r>
      </w:hyperlink>
    </w:p>
    <w:p w14:paraId="33014694" w14:textId="5E8591A1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5" w:history="1">
        <w:r w:rsidR="00045671" w:rsidRPr="00C208D4">
          <w:rPr>
            <w:rStyle w:val="Hypertextovodkaz"/>
            <w:noProof/>
          </w:rPr>
          <w:t>10.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Lhůta a informace o podání nabídky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_Toc135826925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11</w:t>
        </w:r>
        <w:r w:rsidR="00045671">
          <w:rPr>
            <w:noProof/>
            <w:webHidden/>
          </w:rPr>
          <w:fldChar w:fldCharType="end"/>
        </w:r>
      </w:hyperlink>
    </w:p>
    <w:p w14:paraId="52FD595B" w14:textId="7919B5F5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6" w:history="1">
        <w:r w:rsidR="00045671" w:rsidRPr="00C208D4">
          <w:rPr>
            <w:rStyle w:val="Hypertextovodkaz"/>
            <w:noProof/>
          </w:rPr>
          <w:t>11.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Vysvětlení, změna nebo doplnění zadávací dokumentace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_Toc135826926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11</w:t>
        </w:r>
        <w:r w:rsidR="00045671">
          <w:rPr>
            <w:noProof/>
            <w:webHidden/>
          </w:rPr>
          <w:fldChar w:fldCharType="end"/>
        </w:r>
      </w:hyperlink>
    </w:p>
    <w:p w14:paraId="5C59DDBC" w14:textId="7674EE23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7" w:history="1">
        <w:r w:rsidR="00045671" w:rsidRPr="00C208D4">
          <w:rPr>
            <w:rStyle w:val="Hypertextovodkaz"/>
            <w:noProof/>
          </w:rPr>
          <w:t>12.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Práva a výhrady Zadavatele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_Toc135826927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12</w:t>
        </w:r>
        <w:r w:rsidR="00045671">
          <w:rPr>
            <w:noProof/>
            <w:webHidden/>
          </w:rPr>
          <w:fldChar w:fldCharType="end"/>
        </w:r>
      </w:hyperlink>
    </w:p>
    <w:p w14:paraId="7E9C61CA" w14:textId="0DEE08AB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8" w:history="1">
        <w:r w:rsidR="00045671" w:rsidRPr="00C208D4">
          <w:rPr>
            <w:rStyle w:val="Hypertextovodkaz"/>
            <w:noProof/>
          </w:rPr>
          <w:t>13.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Zadávací lhůta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_Toc135826928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12</w:t>
        </w:r>
        <w:r w:rsidR="00045671">
          <w:rPr>
            <w:noProof/>
            <w:webHidden/>
          </w:rPr>
          <w:fldChar w:fldCharType="end"/>
        </w:r>
      </w:hyperlink>
    </w:p>
    <w:p w14:paraId="5060832F" w14:textId="4F9806F0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9" w:history="1">
        <w:r w:rsidR="00045671" w:rsidRPr="00C208D4">
          <w:rPr>
            <w:rStyle w:val="Hypertextovodkaz"/>
            <w:noProof/>
          </w:rPr>
          <w:t>14.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Seznam příloh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_Toc135826929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92511A">
          <w:rPr>
            <w:noProof/>
            <w:webHidden/>
          </w:rPr>
          <w:t>12</w:t>
        </w:r>
        <w:r w:rsidR="00045671">
          <w:rPr>
            <w:noProof/>
            <w:webHidden/>
          </w:rPr>
          <w:fldChar w:fldCharType="end"/>
        </w:r>
      </w:hyperlink>
    </w:p>
    <w:p w14:paraId="4CB837A5" w14:textId="21958535" w:rsidR="005E5DA1" w:rsidRPr="0089745A" w:rsidRDefault="00224E40" w:rsidP="00F859C7">
      <w:pPr>
        <w:keepNext/>
        <w:keepLines/>
        <w:spacing w:before="240"/>
        <w:jc w:val="both"/>
        <w:rPr>
          <w:rFonts w:asciiTheme="minorHAnsi" w:hAnsiTheme="minorHAnsi"/>
          <w:sz w:val="22"/>
          <w:szCs w:val="22"/>
        </w:rPr>
      </w:pPr>
      <w:r w:rsidRPr="0089745A">
        <w:rPr>
          <w:rFonts w:asciiTheme="minorHAnsi" w:hAnsiTheme="minorHAnsi"/>
          <w:sz w:val="22"/>
          <w:szCs w:val="22"/>
        </w:rPr>
        <w:fldChar w:fldCharType="end"/>
      </w:r>
      <w:bookmarkEnd w:id="2"/>
    </w:p>
    <w:p w14:paraId="523BA110" w14:textId="77777777" w:rsidR="00EF58E1" w:rsidRPr="00F03DBF" w:rsidRDefault="005E5DA1" w:rsidP="00F859C7">
      <w:pPr>
        <w:keepNext/>
        <w:keepLines/>
        <w:spacing w:before="240"/>
        <w:jc w:val="both"/>
        <w:rPr>
          <w:rFonts w:asciiTheme="minorHAnsi" w:hAnsiTheme="minorHAnsi"/>
          <w:sz w:val="22"/>
          <w:szCs w:val="22"/>
        </w:rPr>
      </w:pPr>
      <w:r w:rsidRPr="00F03DBF">
        <w:rPr>
          <w:rFonts w:asciiTheme="minorHAnsi" w:hAnsiTheme="minorHAnsi"/>
          <w:sz w:val="22"/>
          <w:szCs w:val="22"/>
        </w:rPr>
        <w:br w:type="page"/>
      </w:r>
    </w:p>
    <w:p w14:paraId="549EC0C6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3" w:name="_Ref393710123"/>
      <w:bookmarkStart w:id="4" w:name="_Toc135826916"/>
      <w:r w:rsidRPr="00F03DBF">
        <w:rPr>
          <w:rFonts w:asciiTheme="minorHAnsi" w:hAnsiTheme="minorHAnsi" w:cs="Arial"/>
          <w:szCs w:val="22"/>
        </w:rPr>
        <w:lastRenderedPageBreak/>
        <w:t>Identifikační údaje</w:t>
      </w:r>
      <w:r w:rsidR="00591FF1">
        <w:rPr>
          <w:rFonts w:asciiTheme="minorHAnsi" w:hAnsiTheme="minorHAnsi" w:cs="Arial"/>
          <w:szCs w:val="22"/>
        </w:rPr>
        <w:t xml:space="preserve"> Z</w:t>
      </w:r>
      <w:r w:rsidR="007F4532">
        <w:rPr>
          <w:rFonts w:asciiTheme="minorHAnsi" w:hAnsiTheme="minorHAnsi" w:cs="Arial"/>
          <w:szCs w:val="22"/>
        </w:rPr>
        <w:t>a</w:t>
      </w:r>
      <w:r w:rsidRPr="00F03DBF">
        <w:rPr>
          <w:rFonts w:asciiTheme="minorHAnsi" w:hAnsiTheme="minorHAnsi" w:cs="Arial"/>
          <w:szCs w:val="22"/>
        </w:rPr>
        <w:t>davatele</w:t>
      </w:r>
      <w:bookmarkEnd w:id="3"/>
      <w:bookmarkEnd w:id="4"/>
    </w:p>
    <w:p w14:paraId="79B5D114" w14:textId="77777777" w:rsidR="00861BB2" w:rsidRPr="00F03DBF" w:rsidRDefault="00861BB2" w:rsidP="00861BB2">
      <w:pPr>
        <w:pStyle w:val="Nadpis2"/>
      </w:pPr>
      <w:bookmarkStart w:id="5" w:name="_Toc157501665"/>
      <w:bookmarkStart w:id="6" w:name="_Ref204762456"/>
      <w:bookmarkStart w:id="7" w:name="_Toc378339283"/>
      <w:r w:rsidRPr="00F03DBF">
        <w:t>Základní údaje o</w:t>
      </w:r>
      <w:r>
        <w:t xml:space="preserve"> Centrálním zadavatel</w:t>
      </w:r>
      <w:r w:rsidRPr="00F03DBF">
        <w:t>i</w:t>
      </w:r>
    </w:p>
    <w:tbl>
      <w:tblPr>
        <w:tblW w:w="864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65"/>
      </w:tblGrid>
      <w:tr w:rsidR="00861BB2" w:rsidRPr="00F03DBF" w14:paraId="08E50470" w14:textId="77777777" w:rsidTr="005A0EF2">
        <w:trPr>
          <w:trHeight w:val="567"/>
        </w:trPr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F22D6D0" w14:textId="77777777" w:rsidR="00861BB2" w:rsidRPr="00F03DBF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Název:</w:t>
            </w:r>
          </w:p>
        </w:tc>
        <w:tc>
          <w:tcPr>
            <w:tcW w:w="5665" w:type="dxa"/>
            <w:vAlign w:val="center"/>
          </w:tcPr>
          <w:p w14:paraId="0697CECB" w14:textId="77777777" w:rsidR="00861BB2" w:rsidRPr="00E537B4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3606D1">
              <w:rPr>
                <w:rFonts w:asciiTheme="minorHAnsi" w:hAnsiTheme="minorHAnsi" w:cs="Arial"/>
                <w:sz w:val="22"/>
                <w:szCs w:val="22"/>
              </w:rPr>
              <w:t>Česká republika – Ministerstvo zemědělství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(MZe)</w:t>
            </w:r>
          </w:p>
        </w:tc>
      </w:tr>
      <w:tr w:rsidR="00861BB2" w:rsidRPr="00F03DBF" w14:paraId="49B926E0" w14:textId="77777777" w:rsidTr="005A0EF2">
        <w:trPr>
          <w:trHeight w:val="256"/>
        </w:trPr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E7E320" w14:textId="77777777" w:rsidR="00861BB2" w:rsidRPr="00F03DBF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5665" w:type="dxa"/>
            <w:vAlign w:val="center"/>
          </w:tcPr>
          <w:p w14:paraId="5F01236E" w14:textId="77777777" w:rsidR="00861BB2" w:rsidRPr="003606D1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</w:rPr>
            </w:pPr>
            <w:r w:rsidRPr="003606D1">
              <w:rPr>
                <w:rFonts w:asciiTheme="minorHAnsi" w:hAnsiTheme="minorHAnsi" w:cs="Arial"/>
                <w:sz w:val="22"/>
                <w:szCs w:val="22"/>
              </w:rPr>
              <w:t>Organizační složka státu, kód 325</w:t>
            </w:r>
          </w:p>
        </w:tc>
      </w:tr>
      <w:tr w:rsidR="00861BB2" w:rsidRPr="00F03DBF" w14:paraId="7D7EAA2A" w14:textId="77777777" w:rsidTr="005A0EF2"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153923" w14:textId="77777777" w:rsidR="00861BB2" w:rsidRPr="00F03DBF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 xml:space="preserve">Sídlo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Z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adavatele:</w:t>
            </w:r>
          </w:p>
        </w:tc>
        <w:tc>
          <w:tcPr>
            <w:tcW w:w="5665" w:type="dxa"/>
            <w:vAlign w:val="center"/>
          </w:tcPr>
          <w:p w14:paraId="4C3DE4C8" w14:textId="77777777" w:rsidR="00861BB2" w:rsidRPr="003606D1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</w:rPr>
            </w:pPr>
            <w:proofErr w:type="spellStart"/>
            <w:r w:rsidRPr="003606D1">
              <w:rPr>
                <w:rFonts w:asciiTheme="minorHAnsi" w:hAnsiTheme="minorHAnsi" w:cs="Arial"/>
                <w:sz w:val="22"/>
                <w:szCs w:val="22"/>
              </w:rPr>
              <w:t>Těšnov</w:t>
            </w:r>
            <w:proofErr w:type="spellEnd"/>
            <w:r w:rsidRPr="003606D1">
              <w:rPr>
                <w:rFonts w:asciiTheme="minorHAnsi" w:hAnsiTheme="minorHAnsi" w:cs="Arial"/>
                <w:sz w:val="22"/>
                <w:szCs w:val="22"/>
              </w:rPr>
              <w:t xml:space="preserve"> 65/17, 110 00 Praha 1 – Nové Město</w:t>
            </w:r>
          </w:p>
        </w:tc>
      </w:tr>
      <w:tr w:rsidR="00861BB2" w:rsidRPr="00F03DBF" w14:paraId="0C04EDF7" w14:textId="77777777" w:rsidTr="005A0EF2"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F530178" w14:textId="77777777" w:rsidR="00861BB2" w:rsidRPr="00F03DBF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IČO/DIČ:</w:t>
            </w:r>
          </w:p>
        </w:tc>
        <w:tc>
          <w:tcPr>
            <w:tcW w:w="5665" w:type="dxa"/>
            <w:vAlign w:val="center"/>
          </w:tcPr>
          <w:p w14:paraId="2E6C4E4F" w14:textId="77777777" w:rsidR="00861BB2" w:rsidRPr="003606D1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</w:rPr>
            </w:pPr>
            <w:r w:rsidRPr="003606D1">
              <w:rPr>
                <w:rFonts w:asciiTheme="minorHAnsi" w:hAnsiTheme="minorHAnsi" w:cs="Arial"/>
                <w:sz w:val="22"/>
                <w:szCs w:val="22"/>
              </w:rPr>
              <w:t xml:space="preserve">00020478 / </w:t>
            </w:r>
            <w:r>
              <w:rPr>
                <w:rFonts w:asciiTheme="minorHAnsi" w:hAnsiTheme="minorHAnsi" w:cs="Arial"/>
                <w:sz w:val="22"/>
                <w:szCs w:val="22"/>
              </w:rPr>
              <w:t>CZ00020478</w:t>
            </w:r>
          </w:p>
        </w:tc>
      </w:tr>
      <w:tr w:rsidR="00861BB2" w:rsidRPr="00F03DBF" w14:paraId="215969CA" w14:textId="77777777" w:rsidTr="005A0EF2">
        <w:trPr>
          <w:trHeight w:val="518"/>
        </w:trPr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29D839" w14:textId="77777777" w:rsidR="00861BB2" w:rsidRPr="00F03DBF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Adresa profilu Z</w:t>
            </w:r>
            <w:r w:rsidRPr="00F03D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adavatele:</w:t>
            </w:r>
          </w:p>
        </w:tc>
        <w:tc>
          <w:tcPr>
            <w:tcW w:w="5665" w:type="dxa"/>
            <w:vAlign w:val="center"/>
          </w:tcPr>
          <w:p w14:paraId="4458E517" w14:textId="77777777" w:rsidR="00861BB2" w:rsidRPr="00E85E39" w:rsidRDefault="00000000" w:rsidP="005A0EF2">
            <w:pPr>
              <w:spacing w:before="120" w:after="120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hyperlink r:id="rId14" w:history="1">
              <w:r w:rsidR="00861BB2" w:rsidRPr="0095731F">
                <w:rPr>
                  <w:rStyle w:val="Hypertextovodkaz"/>
                  <w:rFonts w:asciiTheme="minorHAnsi" w:hAnsiTheme="minorHAnsi" w:cs="Arial"/>
                  <w:sz w:val="22"/>
                  <w:szCs w:val="22"/>
                </w:rPr>
                <w:t>https://zakazky.eagri.cz/profile_display_2.html</w:t>
              </w:r>
            </w:hyperlink>
          </w:p>
        </w:tc>
      </w:tr>
    </w:tbl>
    <w:p w14:paraId="7E3C3A54" w14:textId="77777777" w:rsidR="00861BB2" w:rsidRDefault="00861BB2" w:rsidP="00861BB2">
      <w:pPr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r w:rsidRPr="007459E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(dále </w:t>
      </w:r>
      <w:r>
        <w:rPr>
          <w:rFonts w:asciiTheme="minorHAnsi" w:hAnsiTheme="minorHAnsi" w:cstheme="minorHAnsi"/>
          <w:b/>
          <w:bCs/>
          <w:sz w:val="22"/>
          <w:szCs w:val="22"/>
        </w:rPr>
        <w:t>též</w:t>
      </w:r>
      <w:r w:rsidRPr="007459EC">
        <w:rPr>
          <w:rFonts w:asciiTheme="minorHAnsi" w:hAnsiTheme="minorHAnsi" w:cstheme="minorHAnsi"/>
          <w:b/>
          <w:bCs/>
          <w:sz w:val="22"/>
          <w:szCs w:val="22"/>
        </w:rPr>
        <w:t xml:space="preserve"> „Zadavatel“)</w:t>
      </w:r>
    </w:p>
    <w:p w14:paraId="6796A173" w14:textId="77777777" w:rsidR="00861BB2" w:rsidRPr="00F03DBF" w:rsidRDefault="00861BB2" w:rsidP="00861BB2">
      <w:pPr>
        <w:pStyle w:val="Nadpis2"/>
      </w:pPr>
      <w:r w:rsidRPr="00F03DBF">
        <w:t>Základní údaje o</w:t>
      </w:r>
      <w:r>
        <w:t xml:space="preserve"> Pověřujícím zadavatel</w:t>
      </w:r>
      <w:r w:rsidRPr="00F03DBF">
        <w:t>i</w:t>
      </w:r>
    </w:p>
    <w:tbl>
      <w:tblPr>
        <w:tblW w:w="864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65"/>
      </w:tblGrid>
      <w:tr w:rsidR="00861BB2" w:rsidRPr="00F03DBF" w14:paraId="5C38B74E" w14:textId="77777777" w:rsidTr="005A0EF2">
        <w:trPr>
          <w:trHeight w:val="567"/>
        </w:trPr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BC9936" w14:textId="77777777" w:rsidR="00861BB2" w:rsidRPr="00343BDA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bookmarkStart w:id="8" w:name="_Hlk164348137"/>
            <w:r w:rsidRPr="00343BDA">
              <w:rPr>
                <w:rFonts w:asciiTheme="minorHAnsi" w:hAnsiTheme="minorHAnsi" w:cs="Arial"/>
                <w:b/>
                <w:sz w:val="22"/>
                <w:szCs w:val="22"/>
              </w:rPr>
              <w:t>Název:</w:t>
            </w:r>
          </w:p>
        </w:tc>
        <w:tc>
          <w:tcPr>
            <w:tcW w:w="5665" w:type="dxa"/>
            <w:vAlign w:val="center"/>
          </w:tcPr>
          <w:p w14:paraId="164E7DB1" w14:textId="347A3C96" w:rsidR="00861BB2" w:rsidRPr="00343BDA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343BDA">
              <w:rPr>
                <w:rFonts w:ascii="Calibri" w:hAnsi="Calibri"/>
                <w:color w:val="000000"/>
                <w:sz w:val="22"/>
                <w:szCs w:val="22"/>
              </w:rPr>
              <w:t xml:space="preserve">Státní </w:t>
            </w:r>
            <w:r w:rsidR="006F1A0B">
              <w:rPr>
                <w:rFonts w:ascii="Calibri" w:hAnsi="Calibri"/>
                <w:color w:val="000000"/>
                <w:sz w:val="22"/>
                <w:szCs w:val="22"/>
              </w:rPr>
              <w:t>pozemkový úřad</w:t>
            </w:r>
            <w:r w:rsidRPr="00343BDA">
              <w:rPr>
                <w:rFonts w:ascii="Calibri" w:hAnsi="Calibri"/>
                <w:color w:val="000000"/>
                <w:sz w:val="22"/>
                <w:szCs w:val="22"/>
              </w:rPr>
              <w:t xml:space="preserve"> (S</w:t>
            </w:r>
            <w:r w:rsidR="006F1A0B">
              <w:rPr>
                <w:rFonts w:ascii="Calibri" w:hAnsi="Calibri"/>
                <w:color w:val="000000"/>
                <w:sz w:val="22"/>
                <w:szCs w:val="22"/>
              </w:rPr>
              <w:t>PÚ</w:t>
            </w:r>
            <w:r w:rsidRPr="00343BDA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861BB2" w:rsidRPr="00F03DBF" w14:paraId="6826B90B" w14:textId="77777777" w:rsidTr="005A0EF2"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6DD1A89" w14:textId="77777777" w:rsidR="00861BB2" w:rsidRPr="00343BDA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BDA">
              <w:rPr>
                <w:rFonts w:asciiTheme="minorHAnsi" w:hAnsiTheme="minorHAnsi" w:cs="Arial"/>
                <w:b/>
                <w:sz w:val="22"/>
                <w:szCs w:val="22"/>
              </w:rPr>
              <w:t>Sídlo:</w:t>
            </w:r>
          </w:p>
        </w:tc>
        <w:tc>
          <w:tcPr>
            <w:tcW w:w="5665" w:type="dxa"/>
            <w:vAlign w:val="center"/>
          </w:tcPr>
          <w:p w14:paraId="6B4F9C29" w14:textId="54385FF3" w:rsidR="00861BB2" w:rsidRPr="00343BDA" w:rsidRDefault="00062E2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062E22">
              <w:rPr>
                <w:rFonts w:ascii="Calibri" w:hAnsi="Calibri"/>
                <w:color w:val="000000"/>
                <w:sz w:val="22"/>
                <w:szCs w:val="22"/>
              </w:rPr>
              <w:t>Husinecká 1024/</w:t>
            </w:r>
            <w:proofErr w:type="gramStart"/>
            <w:r w:rsidRPr="00062E22">
              <w:rPr>
                <w:rFonts w:ascii="Calibri" w:hAnsi="Calibri"/>
                <w:color w:val="000000"/>
                <w:sz w:val="22"/>
                <w:szCs w:val="22"/>
              </w:rPr>
              <w:t>11a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, 130 00 Praha 3 - Žižkov</w:t>
            </w:r>
          </w:p>
        </w:tc>
      </w:tr>
      <w:tr w:rsidR="00861BB2" w:rsidRPr="00F03DBF" w14:paraId="6FC21BC7" w14:textId="77777777" w:rsidTr="005A0EF2"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095C76B" w14:textId="77777777" w:rsidR="00861BB2" w:rsidRPr="00343BDA" w:rsidRDefault="00861BB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3BDA">
              <w:rPr>
                <w:rFonts w:asciiTheme="minorHAnsi" w:hAnsiTheme="minorHAnsi" w:cs="Arial"/>
                <w:b/>
                <w:sz w:val="22"/>
                <w:szCs w:val="22"/>
              </w:rPr>
              <w:t>IČO:</w:t>
            </w:r>
          </w:p>
        </w:tc>
        <w:tc>
          <w:tcPr>
            <w:tcW w:w="5665" w:type="dxa"/>
            <w:vAlign w:val="center"/>
          </w:tcPr>
          <w:p w14:paraId="7D102756" w14:textId="6A2DDFC0" w:rsidR="00861BB2" w:rsidRPr="00343BDA" w:rsidRDefault="00062E22" w:rsidP="005A0EF2">
            <w:pPr>
              <w:keepNext/>
              <w:keepLines/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062E22">
              <w:rPr>
                <w:rFonts w:asciiTheme="minorHAnsi" w:hAnsiTheme="minorHAnsi" w:cs="Arial"/>
                <w:sz w:val="22"/>
                <w:szCs w:val="22"/>
              </w:rPr>
              <w:t>01312774</w:t>
            </w:r>
          </w:p>
        </w:tc>
      </w:tr>
    </w:tbl>
    <w:p w14:paraId="04B0A625" w14:textId="77777777" w:rsidR="00861BB2" w:rsidRDefault="00861BB2" w:rsidP="00861BB2">
      <w:pPr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07E28EDE" w14:textId="77777777" w:rsidR="00861BB2" w:rsidRPr="00343BDA" w:rsidRDefault="00861BB2" w:rsidP="00861BB2">
      <w:pPr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7459EC">
        <w:rPr>
          <w:rFonts w:asciiTheme="minorHAnsi" w:hAnsiTheme="minorHAnsi" w:cstheme="minorHAnsi"/>
          <w:b/>
          <w:bCs/>
          <w:sz w:val="22"/>
          <w:szCs w:val="22"/>
        </w:rPr>
        <w:t xml:space="preserve">(dále </w:t>
      </w:r>
      <w:r>
        <w:rPr>
          <w:rFonts w:asciiTheme="minorHAnsi" w:hAnsiTheme="minorHAnsi" w:cstheme="minorHAnsi"/>
          <w:b/>
          <w:bCs/>
          <w:sz w:val="22"/>
          <w:szCs w:val="22"/>
        </w:rPr>
        <w:t>též</w:t>
      </w:r>
      <w:r w:rsidRPr="007459EC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>
        <w:rPr>
          <w:rFonts w:asciiTheme="minorHAnsi" w:hAnsiTheme="minorHAnsi" w:cstheme="minorHAnsi"/>
          <w:b/>
          <w:bCs/>
          <w:sz w:val="22"/>
          <w:szCs w:val="22"/>
        </w:rPr>
        <w:t>Pověřující z</w:t>
      </w:r>
      <w:r w:rsidRPr="007459EC">
        <w:rPr>
          <w:rFonts w:asciiTheme="minorHAnsi" w:hAnsiTheme="minorHAnsi" w:cstheme="minorHAnsi"/>
          <w:b/>
          <w:bCs/>
          <w:sz w:val="22"/>
          <w:szCs w:val="22"/>
        </w:rPr>
        <w:t>adavatel“)</w:t>
      </w:r>
    </w:p>
    <w:bookmarkEnd w:id="5"/>
    <w:bookmarkEnd w:id="6"/>
    <w:bookmarkEnd w:id="7"/>
    <w:bookmarkEnd w:id="8"/>
    <w:p w14:paraId="48FB5B35" w14:textId="77777777" w:rsidR="00D7601B" w:rsidRPr="00D7601B" w:rsidRDefault="00D7601B" w:rsidP="00D7601B"/>
    <w:p w14:paraId="6DE6DF1C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9" w:name="_Toc135826917"/>
      <w:r w:rsidRPr="00F03DBF">
        <w:rPr>
          <w:rFonts w:asciiTheme="minorHAnsi" w:hAnsiTheme="minorHAnsi" w:cs="Arial"/>
          <w:szCs w:val="22"/>
        </w:rPr>
        <w:t>Úvodní ustanovení</w:t>
      </w:r>
      <w:bookmarkEnd w:id="9"/>
    </w:p>
    <w:p w14:paraId="4D0A33BA" w14:textId="0AB3552A" w:rsidR="00412E53" w:rsidRDefault="005E5DA1" w:rsidP="006C69C9">
      <w:pPr>
        <w:pStyle w:val="Normal1"/>
        <w:ind w:left="567"/>
        <w:rPr>
          <w:rFonts w:asciiTheme="minorHAnsi" w:hAnsiTheme="minorHAnsi" w:cs="Arial"/>
          <w:szCs w:val="22"/>
        </w:rPr>
      </w:pPr>
      <w:r w:rsidRPr="00412E53">
        <w:rPr>
          <w:rFonts w:asciiTheme="minorHAnsi" w:hAnsiTheme="minorHAnsi" w:cs="Arial"/>
          <w:szCs w:val="22"/>
        </w:rPr>
        <w:t xml:space="preserve">Tato </w:t>
      </w:r>
      <w:r w:rsidR="00011169">
        <w:rPr>
          <w:rFonts w:asciiTheme="minorHAnsi" w:hAnsiTheme="minorHAnsi" w:cs="Arial"/>
          <w:szCs w:val="22"/>
        </w:rPr>
        <w:t>zadávací dokumentace (dále jen „ZD“)</w:t>
      </w:r>
      <w:r w:rsidRPr="00412E53">
        <w:rPr>
          <w:rFonts w:asciiTheme="minorHAnsi" w:hAnsiTheme="minorHAnsi" w:cs="Arial"/>
          <w:szCs w:val="22"/>
        </w:rPr>
        <w:t xml:space="preserve"> před</w:t>
      </w:r>
      <w:r w:rsidR="001812E7" w:rsidRPr="00412E53">
        <w:rPr>
          <w:rFonts w:asciiTheme="minorHAnsi" w:hAnsiTheme="minorHAnsi" w:cs="Arial"/>
          <w:szCs w:val="22"/>
        </w:rPr>
        <w:t>stavuje soubor dokumentů, údajů a</w:t>
      </w:r>
      <w:r w:rsidRPr="00412E53">
        <w:rPr>
          <w:rFonts w:asciiTheme="minorHAnsi" w:hAnsiTheme="minorHAnsi" w:cs="Arial"/>
          <w:szCs w:val="22"/>
        </w:rPr>
        <w:t xml:space="preserve"> požadavků </w:t>
      </w:r>
      <w:r w:rsidR="00931027" w:rsidRPr="00412E53">
        <w:rPr>
          <w:rFonts w:asciiTheme="minorHAnsi" w:hAnsiTheme="minorHAnsi" w:cs="Arial"/>
          <w:szCs w:val="22"/>
        </w:rPr>
        <w:t>Z</w:t>
      </w:r>
      <w:r w:rsidR="001812E7" w:rsidRPr="00412E53">
        <w:rPr>
          <w:rFonts w:asciiTheme="minorHAnsi" w:hAnsiTheme="minorHAnsi" w:cs="Arial"/>
          <w:szCs w:val="22"/>
        </w:rPr>
        <w:t xml:space="preserve">adavatele </w:t>
      </w:r>
      <w:r w:rsidRPr="00412E53">
        <w:rPr>
          <w:rFonts w:asciiTheme="minorHAnsi" w:hAnsiTheme="minorHAnsi" w:cs="Arial"/>
          <w:szCs w:val="22"/>
        </w:rPr>
        <w:t xml:space="preserve">vymezujících </w:t>
      </w:r>
      <w:r w:rsidR="00CE680E" w:rsidRPr="00412E53">
        <w:rPr>
          <w:rFonts w:asciiTheme="minorHAnsi" w:hAnsiTheme="minorHAnsi" w:cs="Arial"/>
          <w:szCs w:val="22"/>
        </w:rPr>
        <w:t>předmět veřejné zakázky zadávané v</w:t>
      </w:r>
      <w:r w:rsidR="007F4532" w:rsidRPr="00412E53">
        <w:rPr>
          <w:rFonts w:asciiTheme="minorHAnsi" w:hAnsiTheme="minorHAnsi" w:cs="Arial"/>
          <w:szCs w:val="22"/>
        </w:rPr>
        <w:t xml:space="preserve"> zavedeném </w:t>
      </w:r>
      <w:r w:rsidR="004B537E">
        <w:rPr>
          <w:rFonts w:asciiTheme="minorHAnsi" w:hAnsiTheme="minorHAnsi" w:cs="Arial"/>
          <w:szCs w:val="22"/>
        </w:rPr>
        <w:t>DNS Zajištění ICT odborných rolí</w:t>
      </w:r>
      <w:r w:rsidR="004B537E" w:rsidRPr="00C83EDE">
        <w:rPr>
          <w:rFonts w:asciiTheme="minorHAnsi" w:hAnsiTheme="minorHAnsi" w:cs="Arial"/>
          <w:b/>
          <w:szCs w:val="22"/>
        </w:rPr>
        <w:t xml:space="preserve"> </w:t>
      </w:r>
      <w:r w:rsidRPr="00412E53">
        <w:rPr>
          <w:rFonts w:asciiTheme="minorHAnsi" w:hAnsiTheme="minorHAnsi" w:cs="Arial"/>
          <w:szCs w:val="22"/>
        </w:rPr>
        <w:t>v podrobnostech nezbytných pro zpracování nabíd</w:t>
      </w:r>
      <w:r w:rsidR="007F4532" w:rsidRPr="00412E53">
        <w:rPr>
          <w:rFonts w:asciiTheme="minorHAnsi" w:hAnsiTheme="minorHAnsi" w:cs="Arial"/>
          <w:szCs w:val="22"/>
        </w:rPr>
        <w:t>ky</w:t>
      </w:r>
      <w:r w:rsidR="00613F48" w:rsidRPr="00412E53">
        <w:rPr>
          <w:rFonts w:asciiTheme="minorHAnsi" w:hAnsiTheme="minorHAnsi" w:cs="Arial"/>
          <w:szCs w:val="22"/>
        </w:rPr>
        <w:t xml:space="preserve"> (§ 141 odst. 1 ZZVZ)</w:t>
      </w:r>
      <w:r w:rsidRPr="00412E53">
        <w:rPr>
          <w:rFonts w:asciiTheme="minorHAnsi" w:hAnsiTheme="minorHAnsi" w:cs="Arial"/>
          <w:szCs w:val="22"/>
        </w:rPr>
        <w:t xml:space="preserve">. </w:t>
      </w:r>
      <w:r w:rsidR="00613F48" w:rsidRPr="00412E53">
        <w:rPr>
          <w:rFonts w:asciiTheme="minorHAnsi" w:hAnsiTheme="minorHAnsi" w:cs="Arial"/>
          <w:szCs w:val="22"/>
        </w:rPr>
        <w:t xml:space="preserve"> </w:t>
      </w:r>
    </w:p>
    <w:p w14:paraId="1B6F3878" w14:textId="77777777" w:rsidR="005E5DA1" w:rsidRPr="00412E53" w:rsidRDefault="0007689E" w:rsidP="006C69C9">
      <w:pPr>
        <w:pStyle w:val="Normal1"/>
        <w:ind w:left="567"/>
        <w:rPr>
          <w:rFonts w:asciiTheme="minorHAnsi" w:hAnsiTheme="minorHAnsi" w:cs="Arial"/>
          <w:b/>
          <w:szCs w:val="22"/>
          <w:u w:val="single"/>
        </w:rPr>
      </w:pPr>
      <w:r w:rsidRPr="00412E53">
        <w:rPr>
          <w:rFonts w:asciiTheme="minorHAnsi" w:hAnsiTheme="minorHAnsi" w:cs="Arial"/>
          <w:b/>
          <w:szCs w:val="22"/>
          <w:u w:val="single"/>
        </w:rPr>
        <w:t>ZD</w:t>
      </w:r>
      <w:r w:rsidR="00DD158D" w:rsidRPr="00412E53">
        <w:rPr>
          <w:rFonts w:asciiTheme="minorHAnsi" w:hAnsiTheme="minorHAnsi" w:cs="Arial"/>
          <w:b/>
          <w:szCs w:val="22"/>
          <w:u w:val="single"/>
        </w:rPr>
        <w:t xml:space="preserve"> je pro dodavatel</w:t>
      </w:r>
      <w:r w:rsidR="005E5DA1" w:rsidRPr="00412E53">
        <w:rPr>
          <w:rFonts w:asciiTheme="minorHAnsi" w:hAnsiTheme="minorHAnsi" w:cs="Arial"/>
          <w:b/>
          <w:szCs w:val="22"/>
          <w:u w:val="single"/>
        </w:rPr>
        <w:t>e závazná</w:t>
      </w:r>
      <w:r w:rsidR="001727D2" w:rsidRPr="00412E53">
        <w:rPr>
          <w:rFonts w:asciiTheme="minorHAnsi" w:hAnsiTheme="minorHAnsi" w:cs="Arial"/>
          <w:b/>
          <w:szCs w:val="22"/>
          <w:u w:val="single"/>
        </w:rPr>
        <w:t xml:space="preserve"> a je nedílnou součástí výzvy k podání nabídky</w:t>
      </w:r>
      <w:r w:rsidR="005E5DA1" w:rsidRPr="00412E53">
        <w:rPr>
          <w:rFonts w:asciiTheme="minorHAnsi" w:hAnsiTheme="minorHAnsi" w:cs="Arial"/>
          <w:b/>
          <w:szCs w:val="22"/>
          <w:u w:val="single"/>
        </w:rPr>
        <w:t xml:space="preserve">. </w:t>
      </w:r>
    </w:p>
    <w:p w14:paraId="14D61B87" w14:textId="77777777" w:rsidR="005E5DA1" w:rsidRPr="00412E53" w:rsidRDefault="005E5DA1" w:rsidP="006C69C9">
      <w:pPr>
        <w:pStyle w:val="Normal1"/>
        <w:ind w:left="567"/>
        <w:rPr>
          <w:rFonts w:asciiTheme="minorHAnsi" w:hAnsiTheme="minorHAnsi" w:cs="Arial"/>
          <w:szCs w:val="22"/>
        </w:rPr>
      </w:pPr>
      <w:r w:rsidRPr="00412E53">
        <w:rPr>
          <w:rFonts w:asciiTheme="minorHAnsi" w:hAnsiTheme="minorHAnsi" w:cs="Arial"/>
          <w:szCs w:val="22"/>
        </w:rPr>
        <w:t xml:space="preserve">Součástí </w:t>
      </w:r>
      <w:r w:rsidR="0007689E" w:rsidRPr="00412E53">
        <w:rPr>
          <w:rFonts w:asciiTheme="minorHAnsi" w:hAnsiTheme="minorHAnsi" w:cs="Arial"/>
          <w:szCs w:val="22"/>
        </w:rPr>
        <w:t>ZD</w:t>
      </w:r>
      <w:r w:rsidRPr="00412E53">
        <w:rPr>
          <w:rFonts w:asciiTheme="minorHAnsi" w:hAnsiTheme="minorHAnsi" w:cs="Arial"/>
          <w:szCs w:val="22"/>
        </w:rPr>
        <w:t xml:space="preserve"> jsou přílohy ve struktuře popsané níže.</w:t>
      </w:r>
    </w:p>
    <w:p w14:paraId="74EACBE7" w14:textId="77777777" w:rsidR="005E5DA1" w:rsidRDefault="005E5DA1" w:rsidP="006C69C9">
      <w:pPr>
        <w:pStyle w:val="Normal1"/>
        <w:ind w:left="567"/>
        <w:rPr>
          <w:rFonts w:asciiTheme="minorHAnsi" w:hAnsiTheme="minorHAnsi" w:cs="Arial"/>
          <w:b/>
          <w:szCs w:val="22"/>
        </w:rPr>
      </w:pPr>
      <w:r w:rsidRPr="00F03DBF">
        <w:rPr>
          <w:rFonts w:asciiTheme="minorHAnsi" w:hAnsiTheme="minorHAnsi" w:cs="Arial"/>
          <w:b/>
          <w:szCs w:val="22"/>
        </w:rPr>
        <w:t>Práva, povinnosti či podmínky v</w:t>
      </w:r>
      <w:r w:rsidRPr="00F03DBF">
        <w:rPr>
          <w:rFonts w:asciiTheme="minorHAnsi" w:hAnsiTheme="minorHAnsi" w:cs="Arial"/>
          <w:b/>
          <w:snapToGrid w:val="0"/>
          <w:szCs w:val="22"/>
        </w:rPr>
        <w:t xml:space="preserve"> </w:t>
      </w:r>
      <w:r w:rsidRPr="00F03DBF">
        <w:rPr>
          <w:rFonts w:asciiTheme="minorHAnsi" w:hAnsiTheme="minorHAnsi" w:cs="Arial"/>
          <w:b/>
          <w:szCs w:val="22"/>
        </w:rPr>
        <w:t xml:space="preserve">této </w:t>
      </w:r>
      <w:r w:rsidR="0007689E">
        <w:rPr>
          <w:rFonts w:asciiTheme="minorHAnsi" w:hAnsiTheme="minorHAnsi" w:cs="Arial"/>
          <w:b/>
          <w:snapToGrid w:val="0"/>
          <w:szCs w:val="22"/>
        </w:rPr>
        <w:t>ZD</w:t>
      </w:r>
      <w:r w:rsidRPr="00F03DBF">
        <w:rPr>
          <w:rFonts w:asciiTheme="minorHAnsi" w:hAnsiTheme="minorHAnsi" w:cs="Arial"/>
          <w:b/>
          <w:szCs w:val="22"/>
        </w:rPr>
        <w:t xml:space="preserve"> neuvedené se řídí Z</w:t>
      </w:r>
      <w:r w:rsidR="00120CB6">
        <w:rPr>
          <w:rFonts w:asciiTheme="minorHAnsi" w:hAnsiTheme="minorHAnsi" w:cs="Arial"/>
          <w:b/>
          <w:szCs w:val="22"/>
        </w:rPr>
        <w:t>Z</w:t>
      </w:r>
      <w:r w:rsidRPr="00F03DBF">
        <w:rPr>
          <w:rFonts w:asciiTheme="minorHAnsi" w:hAnsiTheme="minorHAnsi" w:cs="Arial"/>
          <w:b/>
          <w:szCs w:val="22"/>
        </w:rPr>
        <w:t xml:space="preserve">VZ a dalšími obecně závaznými právními předpisy. </w:t>
      </w:r>
    </w:p>
    <w:p w14:paraId="6CB3BDF1" w14:textId="77FE7B73" w:rsidR="005E5DA1" w:rsidRDefault="005E5DA1" w:rsidP="006C69C9">
      <w:pPr>
        <w:pStyle w:val="Normal1"/>
        <w:ind w:left="567"/>
        <w:rPr>
          <w:rFonts w:asciiTheme="minorHAnsi" w:hAnsiTheme="minorHAnsi" w:cs="Arial"/>
          <w:szCs w:val="22"/>
        </w:rPr>
      </w:pPr>
      <w:r w:rsidRPr="00F03DBF">
        <w:rPr>
          <w:rFonts w:asciiTheme="minorHAnsi" w:hAnsiTheme="minorHAnsi" w:cs="Arial"/>
          <w:szCs w:val="22"/>
        </w:rPr>
        <w:t xml:space="preserve">Podáním </w:t>
      </w:r>
      <w:r w:rsidR="00CE680E">
        <w:rPr>
          <w:rFonts w:asciiTheme="minorHAnsi" w:hAnsiTheme="minorHAnsi" w:cs="Arial"/>
          <w:szCs w:val="22"/>
        </w:rPr>
        <w:t>n</w:t>
      </w:r>
      <w:r w:rsidRPr="00F03DBF">
        <w:rPr>
          <w:rFonts w:asciiTheme="minorHAnsi" w:hAnsiTheme="minorHAnsi" w:cs="Arial"/>
          <w:szCs w:val="22"/>
        </w:rPr>
        <w:t xml:space="preserve">abídky </w:t>
      </w:r>
      <w:r w:rsidR="00B13E11">
        <w:rPr>
          <w:rFonts w:asciiTheme="minorHAnsi" w:hAnsiTheme="minorHAnsi" w:cs="Arial"/>
          <w:szCs w:val="22"/>
        </w:rPr>
        <w:t>dodavatel</w:t>
      </w:r>
      <w:r w:rsidRPr="00F03DBF">
        <w:rPr>
          <w:rFonts w:asciiTheme="minorHAnsi" w:hAnsiTheme="minorHAnsi" w:cs="Arial"/>
          <w:szCs w:val="22"/>
        </w:rPr>
        <w:t xml:space="preserve"> přijímá a akceptuje plně a bez výhrad zadávací podmínky včetně případných dodatečných informací k zadávacím podmínkám. </w:t>
      </w:r>
      <w:r w:rsidR="00931027">
        <w:rPr>
          <w:rFonts w:asciiTheme="minorHAnsi" w:hAnsiTheme="minorHAnsi" w:cs="Arial"/>
          <w:szCs w:val="22"/>
        </w:rPr>
        <w:t>Z</w:t>
      </w:r>
      <w:r w:rsidRPr="00F03DBF">
        <w:rPr>
          <w:rFonts w:asciiTheme="minorHAnsi" w:hAnsiTheme="minorHAnsi" w:cs="Arial"/>
          <w:szCs w:val="22"/>
        </w:rPr>
        <w:t xml:space="preserve">adavatel předpokládá, že </w:t>
      </w:r>
      <w:r w:rsidR="00B13E11">
        <w:rPr>
          <w:rFonts w:asciiTheme="minorHAnsi" w:hAnsiTheme="minorHAnsi" w:cs="Arial"/>
          <w:szCs w:val="22"/>
        </w:rPr>
        <w:t>dodavatel</w:t>
      </w:r>
      <w:r w:rsidRPr="00F03DBF">
        <w:rPr>
          <w:rFonts w:asciiTheme="minorHAnsi" w:hAnsiTheme="minorHAnsi" w:cs="Arial"/>
          <w:szCs w:val="22"/>
        </w:rPr>
        <w:t xml:space="preserve"> před podáním </w:t>
      </w:r>
      <w:r w:rsidR="00CE680E">
        <w:rPr>
          <w:rFonts w:asciiTheme="minorHAnsi" w:hAnsiTheme="minorHAnsi" w:cs="Arial"/>
          <w:szCs w:val="22"/>
        </w:rPr>
        <w:t>n</w:t>
      </w:r>
      <w:r w:rsidRPr="00F03DBF">
        <w:rPr>
          <w:rFonts w:asciiTheme="minorHAnsi" w:hAnsiTheme="minorHAnsi" w:cs="Arial"/>
          <w:szCs w:val="22"/>
        </w:rPr>
        <w:t xml:space="preserve">abídky pečlivě prostuduje všechny pokyny, specifikace </w:t>
      </w:r>
      <w:r w:rsidR="00AB542B" w:rsidRPr="00F03DBF">
        <w:rPr>
          <w:rFonts w:asciiTheme="minorHAnsi" w:hAnsiTheme="minorHAnsi" w:cs="Arial"/>
          <w:szCs w:val="22"/>
        </w:rPr>
        <w:t>a </w:t>
      </w:r>
      <w:r w:rsidRPr="00F03DBF">
        <w:rPr>
          <w:rFonts w:asciiTheme="minorHAnsi" w:hAnsiTheme="minorHAnsi" w:cs="Arial"/>
          <w:szCs w:val="22"/>
        </w:rPr>
        <w:t>termíny obsažené v</w:t>
      </w:r>
      <w:r w:rsidR="003A771E">
        <w:rPr>
          <w:rFonts w:asciiTheme="minorHAnsi" w:hAnsiTheme="minorHAnsi" w:cs="Arial"/>
          <w:szCs w:val="22"/>
        </w:rPr>
        <w:t> </w:t>
      </w:r>
      <w:r w:rsidRPr="00F03DBF">
        <w:rPr>
          <w:rFonts w:asciiTheme="minorHAnsi" w:hAnsiTheme="minorHAnsi" w:cs="Arial"/>
          <w:szCs w:val="22"/>
        </w:rPr>
        <w:t xml:space="preserve">zadávacích podmínkách a bude se jimi řídit. </w:t>
      </w:r>
    </w:p>
    <w:p w14:paraId="78D2EBF3" w14:textId="77777777" w:rsidR="00D07691" w:rsidRDefault="00D07691" w:rsidP="006C69C9">
      <w:pPr>
        <w:pStyle w:val="Normal1"/>
        <w:ind w:left="567"/>
        <w:rPr>
          <w:rFonts w:asciiTheme="minorHAnsi" w:hAnsiTheme="minorHAnsi" w:cs="Arial"/>
          <w:szCs w:val="22"/>
        </w:rPr>
      </w:pPr>
    </w:p>
    <w:p w14:paraId="43A86E27" w14:textId="3FBE0624" w:rsidR="00D07691" w:rsidRPr="00D07691" w:rsidRDefault="00D07691" w:rsidP="00D07691">
      <w:pPr>
        <w:pStyle w:val="Normal1"/>
        <w:ind w:left="567"/>
        <w:rPr>
          <w:rFonts w:asciiTheme="minorHAnsi" w:hAnsiTheme="minorHAnsi" w:cs="Arial"/>
          <w:b/>
          <w:bCs/>
          <w:szCs w:val="22"/>
        </w:rPr>
      </w:pPr>
      <w:r w:rsidRPr="00D07691">
        <w:rPr>
          <w:rFonts w:asciiTheme="minorHAnsi" w:hAnsiTheme="minorHAnsi" w:cs="Arial"/>
          <w:b/>
          <w:bCs/>
          <w:szCs w:val="22"/>
        </w:rPr>
        <w:t>Dostupnost zadávací dokumentace</w:t>
      </w:r>
    </w:p>
    <w:p w14:paraId="0B601B7F" w14:textId="77777777" w:rsidR="007D5267" w:rsidRPr="00D07691" w:rsidRDefault="00D07691" w:rsidP="007D5267">
      <w:pPr>
        <w:pStyle w:val="Normal1"/>
        <w:ind w:left="567"/>
        <w:rPr>
          <w:rFonts w:asciiTheme="minorHAnsi" w:hAnsiTheme="minorHAnsi" w:cs="Arial"/>
          <w:szCs w:val="22"/>
        </w:rPr>
      </w:pPr>
      <w:r w:rsidRPr="00D07691">
        <w:rPr>
          <w:rFonts w:asciiTheme="minorHAnsi" w:hAnsiTheme="minorHAnsi" w:cs="Arial"/>
          <w:szCs w:val="22"/>
        </w:rPr>
        <w:lastRenderedPageBreak/>
        <w:t xml:space="preserve">Zadávací dokumentace této veřejné zakázky je k dispozici na profilu </w:t>
      </w:r>
      <w:r w:rsidR="002F743E">
        <w:rPr>
          <w:rFonts w:asciiTheme="minorHAnsi" w:hAnsiTheme="minorHAnsi" w:cs="Arial"/>
          <w:szCs w:val="22"/>
        </w:rPr>
        <w:t>Z</w:t>
      </w:r>
      <w:r w:rsidRPr="00D07691">
        <w:rPr>
          <w:rFonts w:asciiTheme="minorHAnsi" w:hAnsiTheme="minorHAnsi" w:cs="Arial"/>
          <w:szCs w:val="22"/>
        </w:rPr>
        <w:t xml:space="preserve">adavatele formou neomezeného dálkového přístupu na </w:t>
      </w:r>
      <w:r w:rsidRPr="004B537E">
        <w:rPr>
          <w:rFonts w:asciiTheme="minorHAnsi" w:hAnsiTheme="minorHAnsi" w:cs="Arial"/>
          <w:szCs w:val="22"/>
        </w:rPr>
        <w:t>adrese uvedené na úvodní straně této zadávací dokumentace.</w:t>
      </w:r>
      <w:r w:rsidR="007D5267">
        <w:rPr>
          <w:rFonts w:asciiTheme="minorHAnsi" w:hAnsiTheme="minorHAnsi" w:cs="Arial"/>
          <w:szCs w:val="22"/>
        </w:rPr>
        <w:t xml:space="preserve"> </w:t>
      </w:r>
      <w:r w:rsidR="007D5267" w:rsidRPr="004B537E">
        <w:rPr>
          <w:rFonts w:asciiTheme="minorHAnsi" w:hAnsiTheme="minorHAnsi" w:cs="Arial"/>
          <w:szCs w:val="22"/>
        </w:rPr>
        <w:t xml:space="preserve">Dokumenty vymezené v rámci </w:t>
      </w:r>
      <w:r w:rsidR="007D5267">
        <w:rPr>
          <w:rFonts w:asciiTheme="minorHAnsi" w:hAnsiTheme="minorHAnsi" w:cs="Arial"/>
          <w:szCs w:val="22"/>
        </w:rPr>
        <w:t>P</w:t>
      </w:r>
      <w:r w:rsidR="007D5267" w:rsidRPr="004B537E">
        <w:rPr>
          <w:rFonts w:asciiTheme="minorHAnsi" w:hAnsiTheme="minorHAnsi" w:cs="Arial"/>
          <w:szCs w:val="22"/>
        </w:rPr>
        <w:t>řílohy č. 5</w:t>
      </w:r>
      <w:r w:rsidR="007D5267" w:rsidRPr="004B537E">
        <w:rPr>
          <w:rFonts w:asciiTheme="minorHAnsi" w:hAnsiTheme="minorHAnsi" w:cs="Arial"/>
          <w:b/>
          <w:bCs/>
          <w:szCs w:val="22"/>
        </w:rPr>
        <w:t xml:space="preserve"> </w:t>
      </w:r>
      <w:r w:rsidR="007D5267" w:rsidRPr="004B537E">
        <w:rPr>
          <w:rFonts w:asciiTheme="minorHAnsi" w:hAnsiTheme="minorHAnsi" w:cs="Arial"/>
          <w:szCs w:val="22"/>
        </w:rPr>
        <w:t>zadávací dokumentace budou v</w:t>
      </w:r>
      <w:r w:rsidR="007D5267">
        <w:rPr>
          <w:rFonts w:asciiTheme="minorHAnsi" w:hAnsiTheme="minorHAnsi" w:cs="Arial"/>
          <w:szCs w:val="22"/>
        </w:rPr>
        <w:t> </w:t>
      </w:r>
      <w:r w:rsidR="007D5267" w:rsidRPr="004B537E">
        <w:rPr>
          <w:rFonts w:asciiTheme="minorHAnsi" w:hAnsiTheme="minorHAnsi" w:cs="Arial"/>
          <w:szCs w:val="22"/>
        </w:rPr>
        <w:t>souladu s § 36 odst. 8 ZZVZ poskytnuty oproti Dohod</w:t>
      </w:r>
      <w:r w:rsidR="007D5267">
        <w:rPr>
          <w:rFonts w:asciiTheme="minorHAnsi" w:hAnsiTheme="minorHAnsi" w:cs="Arial"/>
          <w:szCs w:val="22"/>
        </w:rPr>
        <w:t>ě</w:t>
      </w:r>
      <w:r w:rsidR="007D5267" w:rsidRPr="004B537E">
        <w:rPr>
          <w:rFonts w:asciiTheme="minorHAnsi" w:hAnsiTheme="minorHAnsi" w:cs="Arial"/>
          <w:szCs w:val="22"/>
        </w:rPr>
        <w:t xml:space="preserve"> o ochraně důvěrných informací, jejíž závazný vzor </w:t>
      </w:r>
      <w:r w:rsidR="007D5267">
        <w:rPr>
          <w:rFonts w:asciiTheme="minorHAnsi" w:hAnsiTheme="minorHAnsi" w:cs="Arial"/>
          <w:szCs w:val="22"/>
        </w:rPr>
        <w:t>Z</w:t>
      </w:r>
      <w:r w:rsidR="007D5267" w:rsidRPr="004B537E">
        <w:rPr>
          <w:rFonts w:asciiTheme="minorHAnsi" w:hAnsiTheme="minorHAnsi" w:cs="Arial"/>
          <w:szCs w:val="22"/>
        </w:rPr>
        <w:t xml:space="preserve">adavatel poskytuje v rámci </w:t>
      </w:r>
      <w:r w:rsidR="007D5267">
        <w:rPr>
          <w:rFonts w:asciiTheme="minorHAnsi" w:hAnsiTheme="minorHAnsi" w:cs="Arial"/>
          <w:szCs w:val="22"/>
        </w:rPr>
        <w:t>P</w:t>
      </w:r>
      <w:r w:rsidR="007D5267" w:rsidRPr="004B537E">
        <w:rPr>
          <w:rFonts w:asciiTheme="minorHAnsi" w:hAnsiTheme="minorHAnsi" w:cs="Arial"/>
          <w:szCs w:val="22"/>
        </w:rPr>
        <w:t>řílohy č. 6 této zadávací</w:t>
      </w:r>
      <w:r w:rsidR="007D5267" w:rsidRPr="00D07691">
        <w:rPr>
          <w:rFonts w:asciiTheme="minorHAnsi" w:hAnsiTheme="minorHAnsi" w:cs="Arial"/>
          <w:szCs w:val="22"/>
        </w:rPr>
        <w:t xml:space="preserve"> dokumentace. </w:t>
      </w:r>
    </w:p>
    <w:p w14:paraId="010B7C15" w14:textId="4FC38313" w:rsidR="007D5267" w:rsidRPr="00D07691" w:rsidRDefault="007D5267" w:rsidP="007D5267">
      <w:pPr>
        <w:pStyle w:val="Normal1"/>
        <w:ind w:left="567"/>
        <w:rPr>
          <w:rFonts w:asciiTheme="minorHAnsi" w:hAnsiTheme="minorHAnsi" w:cs="Arial"/>
          <w:szCs w:val="22"/>
        </w:rPr>
      </w:pPr>
      <w:r w:rsidRPr="004B537E">
        <w:rPr>
          <w:rFonts w:asciiTheme="minorHAnsi" w:hAnsiTheme="minorHAnsi" w:cs="Arial"/>
          <w:szCs w:val="22"/>
        </w:rPr>
        <w:t>Dohoda o ochraně důvěrných informací předkládaná ze strany Účastníka musí plně korespondovat s textací závazného vzoru Dohody o ochraně důvěrných informací uveřejněné na</w:t>
      </w:r>
      <w:r>
        <w:rPr>
          <w:rFonts w:asciiTheme="minorHAnsi" w:hAnsiTheme="minorHAnsi" w:cs="Arial"/>
          <w:szCs w:val="22"/>
        </w:rPr>
        <w:t> </w:t>
      </w:r>
      <w:r w:rsidRPr="004B537E">
        <w:rPr>
          <w:rFonts w:asciiTheme="minorHAnsi" w:hAnsiTheme="minorHAnsi" w:cs="Arial"/>
          <w:szCs w:val="22"/>
        </w:rPr>
        <w:t xml:space="preserve">profilu </w:t>
      </w:r>
      <w:r>
        <w:rPr>
          <w:rFonts w:asciiTheme="minorHAnsi" w:hAnsiTheme="minorHAnsi" w:cs="Arial"/>
          <w:szCs w:val="22"/>
        </w:rPr>
        <w:t>Z</w:t>
      </w:r>
      <w:r w:rsidRPr="004B537E">
        <w:rPr>
          <w:rFonts w:asciiTheme="minorHAnsi" w:hAnsiTheme="minorHAnsi" w:cs="Arial"/>
          <w:szCs w:val="22"/>
        </w:rPr>
        <w:t>adavatele jako Příloha č. 6. Dohoda o ochraně důvěrných informací musí být</w:t>
      </w:r>
      <w:r>
        <w:rPr>
          <w:rFonts w:asciiTheme="minorHAnsi" w:hAnsiTheme="minorHAnsi" w:cs="Arial"/>
          <w:szCs w:val="22"/>
        </w:rPr>
        <w:t xml:space="preserve"> </w:t>
      </w:r>
      <w:r w:rsidRPr="004B537E">
        <w:rPr>
          <w:rFonts w:asciiTheme="minorHAnsi" w:hAnsiTheme="minorHAnsi" w:cs="Arial"/>
          <w:szCs w:val="22"/>
        </w:rPr>
        <w:t>podepsána kvalifikovaným elektronickým podpisem osoby oprávněné zastupovat dodavatele, přičemž daný dokument musí být ponechán „odemčený“ pro další úpravy, aby bylo možné následně připojit kvalifikovaný elektronický podpis ze strany</w:t>
      </w:r>
      <w:r w:rsidR="00E306F0">
        <w:rPr>
          <w:rFonts w:asciiTheme="minorHAnsi" w:hAnsiTheme="minorHAnsi" w:cs="Arial"/>
          <w:szCs w:val="22"/>
        </w:rPr>
        <w:t xml:space="preserve"> Pověř</w:t>
      </w:r>
      <w:r w:rsidR="005C52C1">
        <w:rPr>
          <w:rFonts w:asciiTheme="minorHAnsi" w:hAnsiTheme="minorHAnsi" w:cs="Arial"/>
          <w:szCs w:val="22"/>
        </w:rPr>
        <w:t>ujícího</w:t>
      </w:r>
      <w:r w:rsidR="00E306F0">
        <w:rPr>
          <w:rFonts w:asciiTheme="minorHAnsi" w:hAnsiTheme="minorHAnsi" w:cs="Arial"/>
          <w:szCs w:val="22"/>
        </w:rPr>
        <w:t xml:space="preserve"> z</w:t>
      </w:r>
      <w:r w:rsidRPr="004B537E">
        <w:rPr>
          <w:rFonts w:asciiTheme="minorHAnsi" w:hAnsiTheme="minorHAnsi" w:cs="Arial"/>
          <w:szCs w:val="22"/>
        </w:rPr>
        <w:t>adavatele.</w:t>
      </w:r>
    </w:p>
    <w:p w14:paraId="2F96ADC8" w14:textId="1A8861A5" w:rsidR="00397A37" w:rsidRDefault="007D5267" w:rsidP="007D5267">
      <w:pPr>
        <w:pStyle w:val="Normal1"/>
        <w:ind w:left="567"/>
        <w:rPr>
          <w:rFonts w:asciiTheme="minorHAnsi" w:hAnsiTheme="minorHAnsi" w:cs="Arial"/>
          <w:szCs w:val="22"/>
        </w:rPr>
      </w:pPr>
      <w:r w:rsidRPr="00D07691">
        <w:rPr>
          <w:rFonts w:asciiTheme="minorHAnsi" w:hAnsiTheme="minorHAnsi" w:cs="Arial"/>
          <w:szCs w:val="22"/>
        </w:rPr>
        <w:t xml:space="preserve">Písemná žádost o poskytnutí neveřejné části dokumentace spolu s elektronicky podepsanou Dohodou o ochraně důvěrných informací musejí být </w:t>
      </w:r>
      <w:r>
        <w:rPr>
          <w:rFonts w:asciiTheme="minorHAnsi" w:hAnsiTheme="minorHAnsi" w:cs="Arial"/>
          <w:szCs w:val="22"/>
        </w:rPr>
        <w:t>Z</w:t>
      </w:r>
      <w:r w:rsidRPr="00D07691">
        <w:rPr>
          <w:rFonts w:asciiTheme="minorHAnsi" w:hAnsiTheme="minorHAnsi" w:cs="Arial"/>
          <w:szCs w:val="22"/>
        </w:rPr>
        <w:t>adavateli zaslány prostřednictvím elektronického nástroje E-ZAK. Neveřejná část zadávací dokumentace spolu s Dohodou o</w:t>
      </w:r>
      <w:r>
        <w:rPr>
          <w:rFonts w:asciiTheme="minorHAnsi" w:hAnsiTheme="minorHAnsi" w:cs="Arial"/>
          <w:szCs w:val="22"/>
        </w:rPr>
        <w:t> </w:t>
      </w:r>
      <w:r w:rsidRPr="00D07691">
        <w:rPr>
          <w:rFonts w:asciiTheme="minorHAnsi" w:hAnsiTheme="minorHAnsi" w:cs="Arial"/>
          <w:szCs w:val="22"/>
        </w:rPr>
        <w:t xml:space="preserve">ochraně důvěrných informací elektronicky podepsanou ze strany </w:t>
      </w:r>
      <w:r w:rsidR="00E306F0">
        <w:rPr>
          <w:rFonts w:asciiTheme="minorHAnsi" w:hAnsiTheme="minorHAnsi" w:cs="Arial"/>
          <w:szCs w:val="22"/>
        </w:rPr>
        <w:t>Pověřujícího z</w:t>
      </w:r>
      <w:r w:rsidRPr="00D07691">
        <w:rPr>
          <w:rFonts w:asciiTheme="minorHAnsi" w:hAnsiTheme="minorHAnsi" w:cs="Arial"/>
          <w:szCs w:val="22"/>
        </w:rPr>
        <w:t>adavatele budou dodavateli následně zaslány prostřednictvím elektronického nástroje E-ZAK</w:t>
      </w:r>
      <w:r>
        <w:rPr>
          <w:rFonts w:asciiTheme="minorHAnsi" w:hAnsiTheme="minorHAnsi" w:cs="Arial"/>
          <w:szCs w:val="22"/>
        </w:rPr>
        <w:t>, případně přes E-sdílení MZe</w:t>
      </w:r>
      <w:r w:rsidRPr="00D07691">
        <w:rPr>
          <w:rFonts w:asciiTheme="minorHAnsi" w:hAnsiTheme="minorHAnsi" w:cs="Arial"/>
          <w:szCs w:val="22"/>
        </w:rPr>
        <w:t>, a to do 3 pracovních dní od</w:t>
      </w:r>
      <w:r>
        <w:rPr>
          <w:rFonts w:asciiTheme="minorHAnsi" w:hAnsiTheme="minorHAnsi" w:cs="Arial"/>
          <w:szCs w:val="22"/>
        </w:rPr>
        <w:t> </w:t>
      </w:r>
      <w:r w:rsidRPr="00D07691">
        <w:rPr>
          <w:rFonts w:asciiTheme="minorHAnsi" w:hAnsiTheme="minorHAnsi" w:cs="Arial"/>
          <w:szCs w:val="22"/>
        </w:rPr>
        <w:t>obdržení písemné žádosti, resp. od obdržení elektronicky podepsané Dohody o ochraně důvěrných informací.</w:t>
      </w:r>
      <w:r w:rsidR="00D07691" w:rsidRPr="004B537E">
        <w:rPr>
          <w:rFonts w:asciiTheme="minorHAnsi" w:hAnsiTheme="minorHAnsi" w:cs="Arial"/>
          <w:szCs w:val="22"/>
        </w:rPr>
        <w:t xml:space="preserve"> </w:t>
      </w:r>
      <w:r w:rsidR="00397A37">
        <w:rPr>
          <w:rFonts w:asciiTheme="minorHAnsi" w:hAnsiTheme="minorHAnsi" w:cs="Arial"/>
          <w:szCs w:val="22"/>
        </w:rPr>
        <w:br w:type="page"/>
      </w:r>
    </w:p>
    <w:p w14:paraId="54D24D9E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10" w:name="_Toc135826918"/>
      <w:r w:rsidRPr="00F03DBF">
        <w:rPr>
          <w:rFonts w:asciiTheme="minorHAnsi" w:hAnsiTheme="minorHAnsi" w:cs="Arial"/>
          <w:szCs w:val="22"/>
        </w:rPr>
        <w:lastRenderedPageBreak/>
        <w:t xml:space="preserve">Základní informace o zadávacím </w:t>
      </w:r>
      <w:r w:rsidR="00C372A2">
        <w:rPr>
          <w:rFonts w:asciiTheme="minorHAnsi" w:hAnsiTheme="minorHAnsi" w:cs="Arial"/>
          <w:szCs w:val="22"/>
        </w:rPr>
        <w:t>postupu</w:t>
      </w:r>
      <w:bookmarkEnd w:id="10"/>
    </w:p>
    <w:p w14:paraId="22F87693" w14:textId="77777777" w:rsidR="005E5DA1" w:rsidRDefault="000631E6" w:rsidP="002035AB">
      <w:pPr>
        <w:pStyle w:val="Nadpis2"/>
      </w:pPr>
      <w:bookmarkStart w:id="11" w:name="_Toc378339288"/>
      <w:bookmarkStart w:id="12" w:name="_Toc157501661"/>
      <w:r>
        <w:t>D</w:t>
      </w:r>
      <w:r w:rsidR="005E5DA1" w:rsidRPr="00F03DBF">
        <w:t xml:space="preserve">ruh </w:t>
      </w:r>
      <w:r w:rsidR="005825B4">
        <w:t>veřejn</w:t>
      </w:r>
      <w:bookmarkEnd w:id="11"/>
      <w:bookmarkEnd w:id="12"/>
      <w:r w:rsidR="009D59A9">
        <w:t>é zakázky</w:t>
      </w:r>
    </w:p>
    <w:p w14:paraId="30E9A684" w14:textId="36B07AE3" w:rsidR="00232E71" w:rsidRPr="00315459" w:rsidRDefault="00C813DB" w:rsidP="00D7601B">
      <w:pPr>
        <w:pStyle w:val="Normal1"/>
        <w:ind w:left="567"/>
        <w:rPr>
          <w:rFonts w:asciiTheme="minorHAnsi" w:hAnsiTheme="minorHAnsi" w:cs="Arial"/>
          <w:szCs w:val="22"/>
        </w:rPr>
      </w:pPr>
      <w:r w:rsidRPr="00315459">
        <w:rPr>
          <w:rFonts w:asciiTheme="minorHAnsi" w:eastAsia="Times New Roman" w:hAnsiTheme="minorHAnsi" w:cs="Arial"/>
          <w:szCs w:val="22"/>
        </w:rPr>
        <w:t>Zakázk</w:t>
      </w:r>
      <w:r w:rsidR="007F4532" w:rsidRPr="00315459">
        <w:rPr>
          <w:rFonts w:asciiTheme="minorHAnsi" w:eastAsia="Times New Roman" w:hAnsiTheme="minorHAnsi" w:cs="Arial"/>
          <w:szCs w:val="22"/>
        </w:rPr>
        <w:t>a</w:t>
      </w:r>
      <w:r w:rsidRPr="00315459">
        <w:rPr>
          <w:rFonts w:asciiTheme="minorHAnsi" w:eastAsia="Times New Roman" w:hAnsiTheme="minorHAnsi" w:cs="Arial"/>
          <w:szCs w:val="22"/>
        </w:rPr>
        <w:t xml:space="preserve"> zadávan</w:t>
      </w:r>
      <w:r w:rsidR="007F4532" w:rsidRPr="00315459">
        <w:rPr>
          <w:rFonts w:asciiTheme="minorHAnsi" w:eastAsia="Times New Roman" w:hAnsiTheme="minorHAnsi" w:cs="Arial"/>
          <w:szCs w:val="22"/>
        </w:rPr>
        <w:t>á</w:t>
      </w:r>
      <w:r w:rsidRPr="00315459">
        <w:rPr>
          <w:rFonts w:asciiTheme="minorHAnsi" w:eastAsia="Times New Roman" w:hAnsiTheme="minorHAnsi" w:cs="Arial"/>
          <w:szCs w:val="22"/>
        </w:rPr>
        <w:t xml:space="preserve"> v </w:t>
      </w:r>
      <w:r w:rsidR="004B537E">
        <w:rPr>
          <w:rFonts w:asciiTheme="minorHAnsi" w:hAnsiTheme="minorHAnsi" w:cs="Arial"/>
          <w:szCs w:val="22"/>
        </w:rPr>
        <w:t>DNS Zajištění ICT odborných rolí</w:t>
      </w:r>
      <w:r w:rsidR="004B537E" w:rsidRPr="00C83EDE">
        <w:rPr>
          <w:rFonts w:asciiTheme="minorHAnsi" w:hAnsiTheme="minorHAnsi" w:cs="Arial"/>
          <w:b/>
          <w:szCs w:val="22"/>
        </w:rPr>
        <w:t xml:space="preserve"> </w:t>
      </w:r>
      <w:r w:rsidRPr="00315459">
        <w:rPr>
          <w:rFonts w:asciiTheme="minorHAnsi" w:eastAsia="Times New Roman" w:hAnsiTheme="minorHAnsi" w:cs="Arial"/>
          <w:szCs w:val="22"/>
        </w:rPr>
        <w:t>j</w:t>
      </w:r>
      <w:r w:rsidR="007F4532" w:rsidRPr="00315459">
        <w:rPr>
          <w:rFonts w:asciiTheme="minorHAnsi" w:eastAsia="Times New Roman" w:hAnsiTheme="minorHAnsi" w:cs="Arial"/>
          <w:szCs w:val="22"/>
        </w:rPr>
        <w:t>e</w:t>
      </w:r>
      <w:r w:rsidRPr="00315459">
        <w:rPr>
          <w:rFonts w:asciiTheme="minorHAnsi" w:eastAsia="Times New Roman" w:hAnsiTheme="minorHAnsi" w:cs="Arial"/>
          <w:szCs w:val="22"/>
        </w:rPr>
        <w:t xml:space="preserve"> veřejn</w:t>
      </w:r>
      <w:r w:rsidR="007F4532" w:rsidRPr="00315459">
        <w:rPr>
          <w:rFonts w:asciiTheme="minorHAnsi" w:eastAsia="Times New Roman" w:hAnsiTheme="minorHAnsi" w:cs="Arial"/>
          <w:szCs w:val="22"/>
        </w:rPr>
        <w:t>ou</w:t>
      </w:r>
      <w:r w:rsidRPr="00315459">
        <w:rPr>
          <w:rFonts w:asciiTheme="minorHAnsi" w:eastAsia="Times New Roman" w:hAnsiTheme="minorHAnsi" w:cs="Arial"/>
          <w:szCs w:val="22"/>
        </w:rPr>
        <w:t xml:space="preserve"> zakázk</w:t>
      </w:r>
      <w:r w:rsidR="007F4532" w:rsidRPr="00315459">
        <w:rPr>
          <w:rFonts w:asciiTheme="minorHAnsi" w:eastAsia="Times New Roman" w:hAnsiTheme="minorHAnsi" w:cs="Arial"/>
          <w:szCs w:val="22"/>
        </w:rPr>
        <w:t>ou</w:t>
      </w:r>
      <w:r w:rsidR="004A4451">
        <w:rPr>
          <w:rFonts w:asciiTheme="minorHAnsi" w:eastAsia="Times New Roman" w:hAnsiTheme="minorHAnsi" w:cs="Arial"/>
          <w:szCs w:val="22"/>
        </w:rPr>
        <w:t xml:space="preserve"> na </w:t>
      </w:r>
      <w:r w:rsidR="004B537E">
        <w:rPr>
          <w:rFonts w:asciiTheme="minorHAnsi" w:eastAsia="Times New Roman" w:hAnsiTheme="minorHAnsi" w:cs="Arial"/>
          <w:szCs w:val="22"/>
        </w:rPr>
        <w:t>služby</w:t>
      </w:r>
      <w:r w:rsidR="00307133">
        <w:rPr>
          <w:rFonts w:asciiTheme="minorHAnsi" w:eastAsia="Times New Roman" w:hAnsiTheme="minorHAnsi" w:cs="Arial"/>
          <w:szCs w:val="22"/>
        </w:rPr>
        <w:t xml:space="preserve"> </w:t>
      </w:r>
      <w:r w:rsidRPr="00315459">
        <w:rPr>
          <w:rFonts w:asciiTheme="minorHAnsi" w:eastAsia="Times New Roman" w:hAnsiTheme="minorHAnsi" w:cs="Arial"/>
          <w:szCs w:val="22"/>
        </w:rPr>
        <w:t xml:space="preserve">podle </w:t>
      </w:r>
      <w:r w:rsidR="00BF4529">
        <w:rPr>
          <w:rFonts w:asciiTheme="minorHAnsi" w:eastAsia="Times New Roman" w:hAnsiTheme="minorHAnsi" w:cs="Arial"/>
          <w:szCs w:val="22"/>
        </w:rPr>
        <w:br/>
      </w:r>
      <w:r w:rsidRPr="00315459">
        <w:rPr>
          <w:rFonts w:asciiTheme="minorHAnsi" w:eastAsia="Times New Roman" w:hAnsiTheme="minorHAnsi" w:cs="Arial"/>
          <w:szCs w:val="22"/>
        </w:rPr>
        <w:t xml:space="preserve">§ 14 odst. </w:t>
      </w:r>
      <w:r w:rsidR="004B537E">
        <w:rPr>
          <w:rFonts w:asciiTheme="minorHAnsi" w:eastAsia="Times New Roman" w:hAnsiTheme="minorHAnsi" w:cs="Arial"/>
          <w:szCs w:val="22"/>
        </w:rPr>
        <w:t>2</w:t>
      </w:r>
      <w:r w:rsidRPr="00315459">
        <w:rPr>
          <w:rFonts w:asciiTheme="minorHAnsi" w:eastAsia="Times New Roman" w:hAnsiTheme="minorHAnsi" w:cs="Arial"/>
          <w:szCs w:val="22"/>
        </w:rPr>
        <w:t xml:space="preserve"> ZZVZ.</w:t>
      </w:r>
    </w:p>
    <w:p w14:paraId="0EA5E9E0" w14:textId="61347FEB" w:rsidR="000B3121" w:rsidRDefault="00AD0043" w:rsidP="00F65D7C">
      <w:pPr>
        <w:pStyle w:val="Normal1"/>
        <w:ind w:left="567"/>
        <w:rPr>
          <w:rFonts w:asciiTheme="minorHAnsi" w:hAnsiTheme="minorHAnsi"/>
          <w:szCs w:val="22"/>
        </w:rPr>
      </w:pPr>
      <w:bookmarkStart w:id="13" w:name="_Toc214965947"/>
      <w:bookmarkStart w:id="14" w:name="_Toc281291267"/>
      <w:r w:rsidRPr="00FF4DEE">
        <w:rPr>
          <w:rFonts w:asciiTheme="minorHAnsi" w:hAnsiTheme="minorHAnsi"/>
          <w:b/>
          <w:szCs w:val="22"/>
        </w:rPr>
        <w:t xml:space="preserve">Předpokládaná </w:t>
      </w:r>
      <w:r w:rsidR="00F65D7C" w:rsidRPr="00FF4DEE">
        <w:rPr>
          <w:rFonts w:asciiTheme="minorHAnsi" w:hAnsiTheme="minorHAnsi"/>
          <w:b/>
          <w:szCs w:val="22"/>
        </w:rPr>
        <w:t>hodnota</w:t>
      </w:r>
      <w:r w:rsidR="00F65D7C" w:rsidRPr="00F85CEB">
        <w:rPr>
          <w:rFonts w:asciiTheme="minorHAnsi" w:hAnsiTheme="minorHAnsi"/>
          <w:szCs w:val="22"/>
        </w:rPr>
        <w:t xml:space="preserve"> veřejné </w:t>
      </w:r>
      <w:r w:rsidR="00F65D7C" w:rsidRPr="004B537E">
        <w:rPr>
          <w:rFonts w:asciiTheme="minorHAnsi" w:hAnsiTheme="minorHAnsi"/>
          <w:szCs w:val="22"/>
        </w:rPr>
        <w:t>zakázky činí</w:t>
      </w:r>
      <w:r w:rsidR="009A7B3C" w:rsidRPr="004B537E">
        <w:rPr>
          <w:rFonts w:asciiTheme="minorHAnsi" w:hAnsiTheme="minorHAnsi"/>
          <w:szCs w:val="22"/>
        </w:rPr>
        <w:t xml:space="preserve"> </w:t>
      </w:r>
      <w:r w:rsidR="00062E22">
        <w:rPr>
          <w:rFonts w:asciiTheme="minorHAnsi" w:hAnsiTheme="minorHAnsi"/>
          <w:b/>
          <w:szCs w:val="22"/>
        </w:rPr>
        <w:t>3 325 000</w:t>
      </w:r>
      <w:r w:rsidR="00A54DB4">
        <w:rPr>
          <w:rFonts w:asciiTheme="minorHAnsi" w:hAnsiTheme="minorHAnsi"/>
          <w:b/>
          <w:szCs w:val="22"/>
        </w:rPr>
        <w:t>,00 Kč</w:t>
      </w:r>
      <w:r w:rsidR="0062708D" w:rsidRPr="00DA6864">
        <w:rPr>
          <w:b/>
          <w:bCs/>
          <w:sz w:val="18"/>
          <w:szCs w:val="18"/>
        </w:rPr>
        <w:t xml:space="preserve"> </w:t>
      </w:r>
      <w:r w:rsidR="00F65D7C" w:rsidRPr="004B537E">
        <w:rPr>
          <w:rFonts w:asciiTheme="minorHAnsi" w:hAnsiTheme="minorHAnsi"/>
          <w:b/>
          <w:szCs w:val="22"/>
        </w:rPr>
        <w:t>bez DPH</w:t>
      </w:r>
      <w:r w:rsidR="00D16BF3" w:rsidRPr="004B537E">
        <w:rPr>
          <w:rFonts w:asciiTheme="minorHAnsi" w:hAnsiTheme="minorHAnsi"/>
          <w:szCs w:val="22"/>
        </w:rPr>
        <w:t>.</w:t>
      </w:r>
      <w:r w:rsidR="000B3121">
        <w:rPr>
          <w:rFonts w:asciiTheme="minorHAnsi" w:hAnsiTheme="minorHAnsi"/>
          <w:szCs w:val="22"/>
        </w:rPr>
        <w:t xml:space="preserve"> </w:t>
      </w:r>
    </w:p>
    <w:p w14:paraId="062A558F" w14:textId="1416CA02" w:rsidR="009A54DC" w:rsidRDefault="00B45E16" w:rsidP="002035AB">
      <w:pPr>
        <w:pStyle w:val="Nadpis2"/>
      </w:pPr>
      <w:r>
        <w:t>P</w:t>
      </w:r>
      <w:r w:rsidR="005E5DA1" w:rsidRPr="00315459">
        <w:t xml:space="preserve">ředmět </w:t>
      </w:r>
      <w:r w:rsidR="005825B4" w:rsidRPr="00315459">
        <w:t>veřejn</w:t>
      </w:r>
      <w:r w:rsidR="00177B01" w:rsidRPr="00315459">
        <w:t>é</w:t>
      </w:r>
      <w:r w:rsidR="005825B4" w:rsidRPr="00315459">
        <w:t xml:space="preserve"> zakázk</w:t>
      </w:r>
      <w:r w:rsidR="00177B01" w:rsidRPr="00315459">
        <w:t>y</w:t>
      </w:r>
      <w:r w:rsidR="005825B4" w:rsidRPr="00315459">
        <w:t xml:space="preserve"> zadávan</w:t>
      </w:r>
      <w:r w:rsidR="00177B01" w:rsidRPr="00315459">
        <w:t>é</w:t>
      </w:r>
      <w:r w:rsidR="005825B4" w:rsidRPr="00315459">
        <w:t xml:space="preserve"> v</w:t>
      </w:r>
      <w:r w:rsidR="009A54DC">
        <w:t> </w:t>
      </w:r>
      <w:bookmarkEnd w:id="13"/>
      <w:bookmarkEnd w:id="14"/>
      <w:r w:rsidR="00930D25">
        <w:t>DNS</w:t>
      </w:r>
      <w:r w:rsidR="009A54DC">
        <w:t xml:space="preserve"> Zajištění</w:t>
      </w:r>
      <w:r w:rsidR="00930D25">
        <w:t xml:space="preserve"> ICT </w:t>
      </w:r>
      <w:r w:rsidR="009A54DC">
        <w:t>odborných rolí</w:t>
      </w:r>
    </w:p>
    <w:p w14:paraId="3D0766C0" w14:textId="29CF4C7D" w:rsidR="004B537E" w:rsidRPr="00687E8F" w:rsidRDefault="00B45E16" w:rsidP="0062708D">
      <w:pPr>
        <w:ind w:left="567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687E8F">
        <w:rPr>
          <w:rFonts w:ascii="Calibri" w:hAnsi="Calibri" w:cs="Calibri"/>
          <w:b/>
          <w:bCs/>
          <w:sz w:val="22"/>
          <w:szCs w:val="22"/>
          <w:lang w:eastAsia="en-US"/>
        </w:rPr>
        <w:t>P</w:t>
      </w:r>
      <w:r w:rsidR="005A3A00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ředmětem této veřejné zakázky je 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>zajištění odborn</w:t>
      </w:r>
      <w:r w:rsidR="00A54DB4">
        <w:rPr>
          <w:rFonts w:ascii="Calibri" w:hAnsi="Calibri" w:cs="Calibri"/>
          <w:b/>
          <w:bCs/>
          <w:sz w:val="22"/>
          <w:szCs w:val="22"/>
          <w:lang w:eastAsia="en-US"/>
        </w:rPr>
        <w:t>ých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 kapacit </w:t>
      </w:r>
      <w:r w:rsidR="009A54DC" w:rsidRPr="00687E8F">
        <w:rPr>
          <w:rFonts w:ascii="Calibri" w:hAnsi="Calibri" w:cs="Calibri"/>
          <w:b/>
          <w:bCs/>
          <w:sz w:val="22"/>
          <w:szCs w:val="22"/>
          <w:lang w:eastAsia="en-US"/>
        </w:rPr>
        <w:t>pracovník</w:t>
      </w:r>
      <w:r w:rsidR="00A54DB4">
        <w:rPr>
          <w:rFonts w:ascii="Calibri" w:hAnsi="Calibri" w:cs="Calibri"/>
          <w:b/>
          <w:bCs/>
          <w:sz w:val="22"/>
          <w:szCs w:val="22"/>
          <w:lang w:eastAsia="en-US"/>
        </w:rPr>
        <w:t>ů</w:t>
      </w:r>
      <w:r w:rsidR="009A54DC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="00062E22">
        <w:rPr>
          <w:rFonts w:ascii="Calibri" w:hAnsi="Calibri" w:cs="Calibri"/>
          <w:b/>
          <w:bCs/>
          <w:sz w:val="22"/>
          <w:szCs w:val="22"/>
          <w:lang w:eastAsia="en-US"/>
        </w:rPr>
        <w:t>9</w:t>
      </w:r>
      <w:r w:rsidR="00A54DB4">
        <w:rPr>
          <w:rFonts w:ascii="Calibri" w:hAnsi="Calibri" w:cs="Calibri"/>
          <w:b/>
          <w:bCs/>
          <w:sz w:val="22"/>
          <w:szCs w:val="22"/>
          <w:lang w:eastAsia="en-US"/>
        </w:rPr>
        <w:t xml:space="preserve">členného realizačního týmu 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pro účely </w:t>
      </w:r>
      <w:r w:rsidR="00062E22">
        <w:rPr>
          <w:rFonts w:ascii="Calibri" w:hAnsi="Calibri" w:cs="Calibri"/>
          <w:b/>
          <w:bCs/>
          <w:sz w:val="22"/>
          <w:szCs w:val="22"/>
          <w:lang w:eastAsia="en-US"/>
        </w:rPr>
        <w:t>návrhu budoucího cloudového řešení ICT infrastruktury SPÚ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>.</w:t>
      </w:r>
      <w:r w:rsidR="00F95711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="00F95711" w:rsidRPr="00664B1E">
        <w:rPr>
          <w:rFonts w:ascii="Calibri" w:hAnsi="Calibri" w:cs="Calibri"/>
          <w:b/>
          <w:bCs/>
          <w:sz w:val="22"/>
          <w:szCs w:val="22"/>
          <w:lang w:eastAsia="en-US"/>
        </w:rPr>
        <w:t xml:space="preserve">Předpokládaný časový rozsah </w:t>
      </w:r>
      <w:r w:rsidR="00375D8D" w:rsidRPr="00664B1E">
        <w:rPr>
          <w:rFonts w:ascii="Calibri" w:hAnsi="Calibri" w:cs="Calibri"/>
          <w:b/>
          <w:bCs/>
          <w:sz w:val="22"/>
          <w:szCs w:val="22"/>
          <w:lang w:eastAsia="en-US"/>
        </w:rPr>
        <w:t>veřejné zakázky</w:t>
      </w:r>
      <w:r w:rsidR="00F95711" w:rsidRPr="00664B1E">
        <w:rPr>
          <w:rFonts w:ascii="Calibri" w:hAnsi="Calibri" w:cs="Calibri"/>
          <w:b/>
          <w:bCs/>
          <w:sz w:val="22"/>
          <w:szCs w:val="22"/>
          <w:lang w:eastAsia="en-US"/>
        </w:rPr>
        <w:t xml:space="preserve"> je </w:t>
      </w:r>
      <w:r w:rsidR="00062E22">
        <w:rPr>
          <w:rFonts w:ascii="Calibri" w:hAnsi="Calibri" w:cs="Calibri"/>
          <w:b/>
          <w:bCs/>
          <w:sz w:val="22"/>
          <w:szCs w:val="22"/>
          <w:lang w:eastAsia="en-US"/>
        </w:rPr>
        <w:t>10</w:t>
      </w:r>
      <w:r w:rsidR="00062E22" w:rsidRPr="00664B1E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="00F95711" w:rsidRPr="00664B1E">
        <w:rPr>
          <w:rFonts w:ascii="Calibri" w:hAnsi="Calibri" w:cs="Calibri"/>
          <w:b/>
          <w:bCs/>
          <w:sz w:val="22"/>
          <w:szCs w:val="22"/>
          <w:lang w:eastAsia="en-US"/>
        </w:rPr>
        <w:t>měsíců.</w:t>
      </w:r>
    </w:p>
    <w:p w14:paraId="205E3E06" w14:textId="5293D44B" w:rsidR="004B537E" w:rsidRPr="004B537E" w:rsidRDefault="0062708D" w:rsidP="004B537E">
      <w:pPr>
        <w:spacing w:before="120" w:after="120"/>
        <w:ind w:left="567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Požadovan</w:t>
      </w:r>
      <w:r w:rsidR="00A54DB4">
        <w:rPr>
          <w:rFonts w:asciiTheme="minorHAnsi" w:hAnsiTheme="minorHAnsi" w:cs="Arial"/>
          <w:sz w:val="22"/>
          <w:szCs w:val="22"/>
          <w:lang w:eastAsia="en-US"/>
        </w:rPr>
        <w:t>é</w:t>
      </w:r>
      <w:r>
        <w:rPr>
          <w:rFonts w:asciiTheme="minorHAnsi" w:hAnsiTheme="minorHAnsi" w:cs="Arial"/>
          <w:sz w:val="22"/>
          <w:szCs w:val="22"/>
          <w:lang w:eastAsia="en-US"/>
        </w:rPr>
        <w:t xml:space="preserve"> odborn</w:t>
      </w:r>
      <w:r w:rsidR="00A54DB4">
        <w:rPr>
          <w:rFonts w:asciiTheme="minorHAnsi" w:hAnsiTheme="minorHAnsi" w:cs="Arial"/>
          <w:sz w:val="22"/>
          <w:szCs w:val="22"/>
          <w:lang w:eastAsia="en-US"/>
        </w:rPr>
        <w:t>é</w:t>
      </w:r>
      <w:r>
        <w:rPr>
          <w:rFonts w:asciiTheme="minorHAnsi" w:hAnsiTheme="minorHAnsi" w:cs="Arial"/>
          <w:sz w:val="22"/>
          <w:szCs w:val="22"/>
          <w:lang w:eastAsia="en-US"/>
        </w:rPr>
        <w:t xml:space="preserve"> role:</w:t>
      </w:r>
    </w:p>
    <w:p w14:paraId="2B659173" w14:textId="65B2A1FC" w:rsidR="00A54DB4" w:rsidRDefault="00062E22" w:rsidP="00A4242E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Infrastrukturní architekt</w:t>
      </w:r>
      <w:r w:rsidR="00CC4A09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</w:t>
      </w:r>
      <w:r w:rsidR="00A54DB4" w:rsidRPr="00A54DB4">
        <w:rPr>
          <w:rFonts w:asciiTheme="minorHAnsi" w:hAnsiTheme="minorHAnsi" w:cs="Arial"/>
          <w:b/>
          <w:bCs/>
          <w:sz w:val="22"/>
          <w:szCs w:val="22"/>
          <w:lang w:eastAsia="en-US"/>
        </w:rPr>
        <w:t>(1 osoba)</w:t>
      </w:r>
      <w:r w:rsidR="00A54DB4">
        <w:rPr>
          <w:rFonts w:asciiTheme="minorHAnsi" w:hAnsiTheme="minorHAnsi" w:cs="Arial"/>
          <w:sz w:val="22"/>
          <w:szCs w:val="22"/>
          <w:lang w:eastAsia="en-US"/>
        </w:rPr>
        <w:t xml:space="preserve"> –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78</w:t>
      </w:r>
      <w:r w:rsidR="00A3712A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="00A54DB4">
        <w:rPr>
          <w:rFonts w:asciiTheme="minorHAnsi" w:hAnsiTheme="minorHAnsi" w:cs="Arial"/>
          <w:sz w:val="22"/>
          <w:szCs w:val="22"/>
          <w:lang w:eastAsia="en-US"/>
        </w:rPr>
        <w:t>v přehledu Odborných rolí DNS Zajištění ICT odborných rolí</w:t>
      </w:r>
    </w:p>
    <w:p w14:paraId="5A0F91EA" w14:textId="2C1DCF29" w:rsidR="00A54DB4" w:rsidRDefault="00A54DB4" w:rsidP="00A54DB4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A54DB4">
        <w:rPr>
          <w:rFonts w:asciiTheme="minorHAnsi" w:hAnsiTheme="minorHAnsi" w:cs="Arial"/>
          <w:sz w:val="22"/>
          <w:szCs w:val="22"/>
          <w:lang w:eastAsia="en-US"/>
        </w:rPr>
        <w:t>-</w:t>
      </w:r>
      <w:r w:rsidRPr="00A54DB4">
        <w:rPr>
          <w:rFonts w:asciiTheme="minorHAnsi" w:hAnsiTheme="minorHAnsi" w:cs="Arial"/>
          <w:sz w:val="22"/>
          <w:szCs w:val="22"/>
          <w:lang w:eastAsia="en-US"/>
        </w:rPr>
        <w:tab/>
        <w:t xml:space="preserve">max. rozsah </w:t>
      </w:r>
      <w:r w:rsidR="00062E22">
        <w:rPr>
          <w:rFonts w:asciiTheme="minorHAnsi" w:hAnsiTheme="minorHAnsi" w:cs="Arial"/>
          <w:sz w:val="22"/>
          <w:szCs w:val="22"/>
          <w:lang w:eastAsia="en-US"/>
        </w:rPr>
        <w:t xml:space="preserve">70 </w:t>
      </w:r>
      <w:r w:rsidRPr="00A54DB4">
        <w:rPr>
          <w:rFonts w:asciiTheme="minorHAnsi" w:hAnsiTheme="minorHAnsi" w:cs="Arial"/>
          <w:sz w:val="22"/>
          <w:szCs w:val="22"/>
          <w:lang w:eastAsia="en-US"/>
        </w:rPr>
        <w:t>MD</w:t>
      </w:r>
    </w:p>
    <w:p w14:paraId="0360B951" w14:textId="77777777" w:rsidR="00BB490A" w:rsidRPr="00A54DB4" w:rsidRDefault="00BB490A" w:rsidP="00A54DB4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5A7E2D11" w14:textId="61A3670F" w:rsidR="004B537E" w:rsidRDefault="00062E22" w:rsidP="00A4242E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Cloud architekt</w:t>
      </w:r>
      <w:r w:rsidR="0049223C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</w:t>
      </w:r>
      <w:r w:rsidR="004B537E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="004B537E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="004B537E"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4</w:t>
      </w:r>
      <w:r w:rsidR="00A3712A">
        <w:rPr>
          <w:rFonts w:asciiTheme="minorHAnsi" w:hAnsiTheme="minorHAnsi" w:cs="Arial"/>
          <w:sz w:val="22"/>
          <w:szCs w:val="22"/>
          <w:lang w:eastAsia="en-US"/>
        </w:rPr>
        <w:t>5</w:t>
      </w:r>
      <w:r w:rsidR="00A3712A" w:rsidRPr="004B537E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="004B537E" w:rsidRPr="004B537E">
        <w:rPr>
          <w:rFonts w:asciiTheme="minorHAnsi" w:hAnsiTheme="minorHAnsi" w:cs="Arial"/>
          <w:sz w:val="22"/>
          <w:szCs w:val="22"/>
          <w:lang w:eastAsia="en-US"/>
        </w:rPr>
        <w:t xml:space="preserve">v přehledu Odborných rolí </w:t>
      </w:r>
      <w:r w:rsidR="004B537E"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33F9CC8C" w14:textId="27287685" w:rsidR="00A4242E" w:rsidRDefault="00A4242E" w:rsidP="001354F5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bookmarkStart w:id="15" w:name="_Hlk163122862"/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 w:rsidR="00BB490A">
        <w:rPr>
          <w:rFonts w:asciiTheme="minorHAnsi" w:hAnsiTheme="minorHAnsi" w:cs="Arial"/>
          <w:sz w:val="22"/>
          <w:szCs w:val="22"/>
          <w:lang w:eastAsia="en-US"/>
        </w:rPr>
        <w:t>70</w:t>
      </w:r>
      <w:r w:rsidR="00BB490A" w:rsidRPr="00BD5DBA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>MD</w:t>
      </w:r>
    </w:p>
    <w:p w14:paraId="2DD563D8" w14:textId="77777777" w:rsidR="00BB490A" w:rsidRDefault="00BB490A" w:rsidP="00BB490A">
      <w:pPr>
        <w:pStyle w:val="Odstavecseseznamem"/>
        <w:spacing w:after="60"/>
        <w:ind w:left="1418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536B9D4F" w14:textId="640DA6F8" w:rsidR="00BB490A" w:rsidRDefault="00BB490A" w:rsidP="00BB490A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proofErr w:type="spellStart"/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Solution</w:t>
      </w:r>
      <w:proofErr w:type="spellEnd"/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architekt senior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14</w:t>
      </w: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627EBA8C" w14:textId="7ACB59F2" w:rsidR="00BB490A" w:rsidRDefault="00BB490A" w:rsidP="00BB490A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>
        <w:rPr>
          <w:rFonts w:asciiTheme="minorHAnsi" w:hAnsiTheme="minorHAnsi" w:cs="Arial"/>
          <w:sz w:val="22"/>
          <w:szCs w:val="22"/>
          <w:lang w:eastAsia="en-US"/>
        </w:rPr>
        <w:t>40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 MD</w:t>
      </w:r>
    </w:p>
    <w:p w14:paraId="3FA9F31B" w14:textId="77777777" w:rsidR="00BB490A" w:rsidRPr="00A54DB4" w:rsidRDefault="00BB490A" w:rsidP="00BB490A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75E01D96" w14:textId="1EA8D595" w:rsidR="00BB490A" w:rsidRDefault="00BB490A" w:rsidP="00BB490A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Specialista SAN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61</w:t>
      </w: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31DBE7F9" w14:textId="5F7B9833" w:rsidR="00BB490A" w:rsidRDefault="00BB490A" w:rsidP="00BB490A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>
        <w:rPr>
          <w:rFonts w:asciiTheme="minorHAnsi" w:hAnsiTheme="minorHAnsi" w:cs="Arial"/>
          <w:sz w:val="22"/>
          <w:szCs w:val="22"/>
          <w:lang w:eastAsia="en-US"/>
        </w:rPr>
        <w:t>15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 MD</w:t>
      </w:r>
    </w:p>
    <w:bookmarkEnd w:id="15"/>
    <w:p w14:paraId="0CE4B0FB" w14:textId="77777777" w:rsidR="00BB490A" w:rsidRPr="00A54DB4" w:rsidRDefault="00BB490A" w:rsidP="00BB490A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3C664382" w14:textId="09B1F049" w:rsidR="00BB490A" w:rsidRDefault="00BB490A" w:rsidP="00BB490A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Specialista na zálohování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59</w:t>
      </w: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3A38A027" w14:textId="77777777" w:rsidR="00BB490A" w:rsidRDefault="00BB490A" w:rsidP="00BB490A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>
        <w:rPr>
          <w:rFonts w:asciiTheme="minorHAnsi" w:hAnsiTheme="minorHAnsi" w:cs="Arial"/>
          <w:sz w:val="22"/>
          <w:szCs w:val="22"/>
          <w:lang w:eastAsia="en-US"/>
        </w:rPr>
        <w:t>15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 MD</w:t>
      </w:r>
    </w:p>
    <w:p w14:paraId="4F69C9C3" w14:textId="77777777" w:rsidR="00BB490A" w:rsidRPr="00A54DB4" w:rsidRDefault="00BB490A" w:rsidP="00BB490A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286E2278" w14:textId="60358FFF" w:rsidR="00BB490A" w:rsidRDefault="00BB490A" w:rsidP="00BB490A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Specialista síťové infrastruktury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55</w:t>
      </w: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242D2D43" w14:textId="77777777" w:rsidR="00BB490A" w:rsidRDefault="00BB490A" w:rsidP="00BB490A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>
        <w:rPr>
          <w:rFonts w:asciiTheme="minorHAnsi" w:hAnsiTheme="minorHAnsi" w:cs="Arial"/>
          <w:sz w:val="22"/>
          <w:szCs w:val="22"/>
          <w:lang w:eastAsia="en-US"/>
        </w:rPr>
        <w:t>15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 MD</w:t>
      </w:r>
    </w:p>
    <w:p w14:paraId="6D2202E3" w14:textId="77777777" w:rsidR="00BB490A" w:rsidRPr="00A54DB4" w:rsidRDefault="00BB490A" w:rsidP="00BB490A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4CD5AB09" w14:textId="53B197E2" w:rsidR="00BB490A" w:rsidRDefault="00BB490A" w:rsidP="00BB490A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Specialista Microsoft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53</w:t>
      </w: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3C0F59C0" w14:textId="77777777" w:rsidR="00BB490A" w:rsidRDefault="00BB490A" w:rsidP="00BB490A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>
        <w:rPr>
          <w:rFonts w:asciiTheme="minorHAnsi" w:hAnsiTheme="minorHAnsi" w:cs="Arial"/>
          <w:sz w:val="22"/>
          <w:szCs w:val="22"/>
          <w:lang w:eastAsia="en-US"/>
        </w:rPr>
        <w:t>15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 MD</w:t>
      </w:r>
    </w:p>
    <w:p w14:paraId="584D3C80" w14:textId="77777777" w:rsidR="00BB490A" w:rsidRPr="00A54DB4" w:rsidRDefault="00BB490A" w:rsidP="00BB490A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2616E919" w14:textId="4FC451A3" w:rsidR="00BB490A" w:rsidRDefault="00BB490A" w:rsidP="00BB490A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lastRenderedPageBreak/>
        <w:t>Specialista serverových řešení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52</w:t>
      </w: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57F91B74" w14:textId="77777777" w:rsidR="00BB490A" w:rsidRDefault="00BB490A" w:rsidP="00BB490A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>
        <w:rPr>
          <w:rFonts w:asciiTheme="minorHAnsi" w:hAnsiTheme="minorHAnsi" w:cs="Arial"/>
          <w:sz w:val="22"/>
          <w:szCs w:val="22"/>
          <w:lang w:eastAsia="en-US"/>
        </w:rPr>
        <w:t>15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 MD</w:t>
      </w:r>
    </w:p>
    <w:p w14:paraId="7847C4EF" w14:textId="77777777" w:rsidR="00BB490A" w:rsidRPr="00A54DB4" w:rsidRDefault="00BB490A" w:rsidP="00BB490A">
      <w:pPr>
        <w:pStyle w:val="Odstavecseseznamem"/>
        <w:spacing w:after="60"/>
        <w:ind w:left="1134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745B033A" w14:textId="19C82E7E" w:rsidR="00BB490A" w:rsidRDefault="00BB490A" w:rsidP="00BB490A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DB Specialista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(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1 osoba</w:t>
      </w:r>
      <w:r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>
        <w:rPr>
          <w:rFonts w:asciiTheme="minorHAnsi" w:hAnsiTheme="minorHAnsi" w:cs="Arial"/>
          <w:sz w:val="22"/>
          <w:szCs w:val="22"/>
          <w:lang w:eastAsia="en-US"/>
        </w:rPr>
        <w:t>35</w:t>
      </w: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6297B264" w14:textId="531FACA1" w:rsidR="00BB490A" w:rsidRDefault="00BB490A" w:rsidP="00BB490A">
      <w:pPr>
        <w:pStyle w:val="Odstavecseseznamem"/>
        <w:numPr>
          <w:ilvl w:val="0"/>
          <w:numId w:val="34"/>
        </w:numPr>
        <w:spacing w:after="60"/>
        <w:ind w:left="1418" w:hanging="284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>
        <w:rPr>
          <w:rFonts w:asciiTheme="minorHAnsi" w:hAnsiTheme="minorHAnsi" w:cs="Arial"/>
          <w:sz w:val="22"/>
          <w:szCs w:val="22"/>
          <w:lang w:eastAsia="en-US"/>
        </w:rPr>
        <w:t>10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 MD</w:t>
      </w:r>
    </w:p>
    <w:p w14:paraId="025435E7" w14:textId="77777777" w:rsidR="00A4242E" w:rsidRPr="000B70F5" w:rsidRDefault="00A4242E" w:rsidP="000B70F5">
      <w:pPr>
        <w:spacing w:after="6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2FE104E6" w14:textId="20695686" w:rsidR="005A3A00" w:rsidRDefault="004336F6" w:rsidP="00D94553">
      <w:pPr>
        <w:pStyle w:val="Normal1"/>
        <w:spacing w:after="240"/>
        <w:ind w:left="567"/>
        <w:rPr>
          <w:rFonts w:asciiTheme="minorHAnsi" w:eastAsia="Times New Roman" w:hAnsiTheme="minorHAnsi" w:cs="Arial"/>
          <w:szCs w:val="22"/>
        </w:rPr>
      </w:pPr>
      <w:r>
        <w:rPr>
          <w:rFonts w:asciiTheme="minorHAnsi" w:eastAsia="Times New Roman" w:hAnsiTheme="minorHAnsi" w:cs="Arial"/>
          <w:szCs w:val="22"/>
        </w:rPr>
        <w:t xml:space="preserve">Podrobnosti předmětu veřejné zakázky a </w:t>
      </w:r>
      <w:r w:rsidR="00D401CD">
        <w:rPr>
          <w:rFonts w:asciiTheme="minorHAnsi" w:eastAsia="Times New Roman" w:hAnsiTheme="minorHAnsi" w:cs="Arial"/>
          <w:szCs w:val="22"/>
        </w:rPr>
        <w:t xml:space="preserve">rozsah požadovaných činností </w:t>
      </w:r>
      <w:r w:rsidR="009A54DC">
        <w:rPr>
          <w:rFonts w:asciiTheme="minorHAnsi" w:eastAsia="Times New Roman" w:hAnsiTheme="minorHAnsi" w:cs="Arial"/>
          <w:szCs w:val="22"/>
        </w:rPr>
        <w:t>výše uveden</w:t>
      </w:r>
      <w:r w:rsidR="00E1775D">
        <w:rPr>
          <w:rFonts w:asciiTheme="minorHAnsi" w:eastAsia="Times New Roman" w:hAnsiTheme="minorHAnsi" w:cs="Arial"/>
          <w:szCs w:val="22"/>
        </w:rPr>
        <w:t>ých</w:t>
      </w:r>
      <w:r w:rsidR="009A54DC">
        <w:rPr>
          <w:rFonts w:asciiTheme="minorHAnsi" w:eastAsia="Times New Roman" w:hAnsiTheme="minorHAnsi" w:cs="Arial"/>
          <w:szCs w:val="22"/>
        </w:rPr>
        <w:t xml:space="preserve"> o</w:t>
      </w:r>
      <w:r w:rsidR="00D401CD">
        <w:rPr>
          <w:rFonts w:asciiTheme="minorHAnsi" w:eastAsia="Times New Roman" w:hAnsiTheme="minorHAnsi" w:cs="Arial"/>
          <w:szCs w:val="22"/>
        </w:rPr>
        <w:t>dborn</w:t>
      </w:r>
      <w:r w:rsidR="00E1775D">
        <w:rPr>
          <w:rFonts w:asciiTheme="minorHAnsi" w:eastAsia="Times New Roman" w:hAnsiTheme="minorHAnsi" w:cs="Arial"/>
          <w:szCs w:val="22"/>
        </w:rPr>
        <w:t>ých</w:t>
      </w:r>
      <w:r w:rsidR="00D401CD">
        <w:rPr>
          <w:rFonts w:asciiTheme="minorHAnsi" w:eastAsia="Times New Roman" w:hAnsiTheme="minorHAnsi" w:cs="Arial"/>
          <w:szCs w:val="22"/>
        </w:rPr>
        <w:t xml:space="preserve"> rol</w:t>
      </w:r>
      <w:r w:rsidR="00E1775D">
        <w:rPr>
          <w:rFonts w:asciiTheme="minorHAnsi" w:eastAsia="Times New Roman" w:hAnsiTheme="minorHAnsi" w:cs="Arial"/>
          <w:szCs w:val="22"/>
        </w:rPr>
        <w:t>í</w:t>
      </w:r>
      <w:r w:rsidR="00D401CD">
        <w:rPr>
          <w:rFonts w:asciiTheme="minorHAnsi" w:eastAsia="Times New Roman" w:hAnsiTheme="minorHAnsi" w:cs="Arial"/>
          <w:szCs w:val="22"/>
        </w:rPr>
        <w:t xml:space="preserve"> </w:t>
      </w:r>
      <w:r w:rsidR="00A744C8">
        <w:rPr>
          <w:rFonts w:asciiTheme="minorHAnsi" w:eastAsia="Times New Roman" w:hAnsiTheme="minorHAnsi" w:cs="Arial"/>
          <w:szCs w:val="22"/>
        </w:rPr>
        <w:t xml:space="preserve">jsou </w:t>
      </w:r>
      <w:r>
        <w:rPr>
          <w:rFonts w:asciiTheme="minorHAnsi" w:eastAsia="Times New Roman" w:hAnsiTheme="minorHAnsi" w:cs="Arial"/>
          <w:szCs w:val="22"/>
        </w:rPr>
        <w:t xml:space="preserve">vymezeny v závazném textu návrhu smlouvy, který </w:t>
      </w:r>
      <w:proofErr w:type="gramStart"/>
      <w:r>
        <w:rPr>
          <w:rFonts w:asciiTheme="minorHAnsi" w:eastAsia="Times New Roman" w:hAnsiTheme="minorHAnsi" w:cs="Arial"/>
          <w:szCs w:val="22"/>
        </w:rPr>
        <w:t>tvoří</w:t>
      </w:r>
      <w:proofErr w:type="gramEnd"/>
      <w:r>
        <w:rPr>
          <w:rFonts w:asciiTheme="minorHAnsi" w:eastAsia="Times New Roman" w:hAnsiTheme="minorHAnsi" w:cs="Arial"/>
          <w:szCs w:val="22"/>
        </w:rPr>
        <w:t xml:space="preserve"> </w:t>
      </w:r>
      <w:r w:rsidR="00302CE6" w:rsidRPr="00302CE6">
        <w:rPr>
          <w:rFonts w:asciiTheme="minorHAnsi" w:eastAsia="Times New Roman" w:hAnsiTheme="minorHAnsi" w:cs="Arial"/>
          <w:b/>
          <w:bCs/>
          <w:szCs w:val="22"/>
        </w:rPr>
        <w:t>P</w:t>
      </w:r>
      <w:r w:rsidRPr="00302CE6">
        <w:rPr>
          <w:rFonts w:asciiTheme="minorHAnsi" w:eastAsia="Times New Roman" w:hAnsiTheme="minorHAnsi" w:cs="Arial"/>
          <w:b/>
          <w:bCs/>
          <w:szCs w:val="22"/>
        </w:rPr>
        <w:t xml:space="preserve">řílohu č. 3 </w:t>
      </w:r>
      <w:r w:rsidR="00302CE6" w:rsidRPr="00302CE6">
        <w:rPr>
          <w:rFonts w:asciiTheme="minorHAnsi" w:eastAsia="Times New Roman" w:hAnsiTheme="minorHAnsi" w:cs="Arial"/>
          <w:b/>
          <w:bCs/>
          <w:szCs w:val="22"/>
        </w:rPr>
        <w:t>ZD</w:t>
      </w:r>
      <w:r>
        <w:rPr>
          <w:rFonts w:asciiTheme="minorHAnsi" w:eastAsia="Times New Roman" w:hAnsiTheme="minorHAnsi" w:cs="Arial"/>
          <w:szCs w:val="22"/>
        </w:rPr>
        <w:t>.</w:t>
      </w:r>
    </w:p>
    <w:p w14:paraId="6685C28B" w14:textId="77777777" w:rsidR="005A3A00" w:rsidRPr="008F6D16" w:rsidRDefault="005A3A00" w:rsidP="002035AB">
      <w:pPr>
        <w:pStyle w:val="Nadpis2"/>
      </w:pPr>
      <w:r w:rsidRPr="00315459">
        <w:t>Klasifikace předmětu veřejné zakázky</w:t>
      </w:r>
    </w:p>
    <w:p w14:paraId="34854A47" w14:textId="4C17AF55" w:rsidR="005A3A00" w:rsidRPr="008F6D16" w:rsidRDefault="005A3A00" w:rsidP="005A3A00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8F6D16">
        <w:rPr>
          <w:rFonts w:asciiTheme="minorHAnsi" w:hAnsiTheme="minorHAnsi" w:cs="Arial"/>
          <w:sz w:val="22"/>
          <w:szCs w:val="22"/>
        </w:rPr>
        <w:t>Dle nařízení Komise (ES) č. 213/2008, kterým se mění nařízení Evropského parlamentu a Rady (ES) č.</w:t>
      </w:r>
      <w:r w:rsidR="004F321F">
        <w:rPr>
          <w:rFonts w:asciiTheme="minorHAnsi" w:hAnsiTheme="minorHAnsi" w:cs="Arial"/>
          <w:sz w:val="22"/>
          <w:szCs w:val="22"/>
        </w:rPr>
        <w:t> </w:t>
      </w:r>
      <w:r w:rsidRPr="008F6D16">
        <w:rPr>
          <w:rFonts w:asciiTheme="minorHAnsi" w:hAnsiTheme="minorHAnsi" w:cs="Arial"/>
          <w:sz w:val="22"/>
          <w:szCs w:val="22"/>
        </w:rPr>
        <w:t>2195/2002, o společném slovníku pro veřejné zakázky (CPV), odpovídá předmět plnění veřejné zakázky následujícím položkám:</w:t>
      </w:r>
    </w:p>
    <w:p w14:paraId="2AD1CE9D" w14:textId="77777777" w:rsidR="00CC4A09" w:rsidRDefault="00CC4A09" w:rsidP="00CC4A09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D401CD">
        <w:rPr>
          <w:rFonts w:asciiTheme="minorHAnsi" w:hAnsiTheme="minorHAnsi" w:cstheme="minorHAnsi"/>
          <w:sz w:val="22"/>
          <w:szCs w:val="22"/>
        </w:rPr>
        <w:t xml:space="preserve">CPV 72000000-5 </w:t>
      </w:r>
      <w:r w:rsidRPr="00D401CD">
        <w:rPr>
          <w:rFonts w:asciiTheme="minorHAnsi" w:hAnsiTheme="minorHAnsi" w:cstheme="minorHAnsi"/>
          <w:sz w:val="22"/>
          <w:szCs w:val="22"/>
        </w:rPr>
        <w:tab/>
        <w:t xml:space="preserve">Informační technologie: poradenství, vývoj programového vybavení, internet a podpora </w:t>
      </w:r>
    </w:p>
    <w:p w14:paraId="4DF02C4F" w14:textId="77777777" w:rsidR="00CC4A09" w:rsidRPr="00D401CD" w:rsidRDefault="00CC4A09" w:rsidP="00CC4A09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D401CD">
        <w:rPr>
          <w:rFonts w:asciiTheme="minorHAnsi" w:hAnsiTheme="minorHAnsi" w:cstheme="minorHAnsi"/>
          <w:sz w:val="22"/>
          <w:szCs w:val="22"/>
        </w:rPr>
        <w:t xml:space="preserve">CPV 72220000-3 </w:t>
      </w:r>
      <w:r w:rsidRPr="00D401CD">
        <w:rPr>
          <w:rFonts w:asciiTheme="minorHAnsi" w:hAnsiTheme="minorHAnsi" w:cstheme="minorHAnsi"/>
          <w:sz w:val="22"/>
          <w:szCs w:val="22"/>
        </w:rPr>
        <w:tab/>
        <w:t xml:space="preserve">Systémové a technické poradenské služby </w:t>
      </w:r>
    </w:p>
    <w:p w14:paraId="11E0B349" w14:textId="77777777" w:rsidR="00CC4A09" w:rsidRPr="00D401CD" w:rsidRDefault="00CC4A09" w:rsidP="00CC4A09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D401CD">
        <w:rPr>
          <w:rFonts w:asciiTheme="minorHAnsi" w:hAnsiTheme="minorHAnsi" w:cstheme="minorHAnsi"/>
          <w:sz w:val="22"/>
          <w:szCs w:val="22"/>
        </w:rPr>
        <w:t xml:space="preserve">CPV 72310000-1 </w:t>
      </w:r>
      <w:r w:rsidRPr="00D401CD">
        <w:rPr>
          <w:rFonts w:asciiTheme="minorHAnsi" w:hAnsiTheme="minorHAnsi" w:cstheme="minorHAnsi"/>
          <w:sz w:val="22"/>
          <w:szCs w:val="22"/>
        </w:rPr>
        <w:tab/>
        <w:t>Zpracování dat</w:t>
      </w:r>
    </w:p>
    <w:p w14:paraId="744AB02A" w14:textId="77777777" w:rsidR="00CC4A09" w:rsidRPr="00D401CD" w:rsidRDefault="00CC4A09" w:rsidP="00CC4A09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D401CD">
        <w:rPr>
          <w:rFonts w:asciiTheme="minorHAnsi" w:hAnsiTheme="minorHAnsi" w:cstheme="minorHAnsi"/>
          <w:sz w:val="22"/>
          <w:szCs w:val="22"/>
        </w:rPr>
        <w:t xml:space="preserve">CPV 72316000-3 </w:t>
      </w:r>
      <w:r w:rsidRPr="00D401CD">
        <w:rPr>
          <w:rFonts w:asciiTheme="minorHAnsi" w:hAnsiTheme="minorHAnsi" w:cstheme="minorHAnsi"/>
          <w:sz w:val="22"/>
          <w:szCs w:val="22"/>
        </w:rPr>
        <w:tab/>
        <w:t>Analýza dat</w:t>
      </w:r>
    </w:p>
    <w:p w14:paraId="70552162" w14:textId="77777777" w:rsidR="00CC4A09" w:rsidRPr="00D401CD" w:rsidRDefault="00CC4A09" w:rsidP="00CC4A09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D401CD">
        <w:rPr>
          <w:rFonts w:asciiTheme="minorHAnsi" w:hAnsiTheme="minorHAnsi" w:cstheme="minorHAnsi"/>
          <w:sz w:val="22"/>
          <w:szCs w:val="22"/>
        </w:rPr>
        <w:t xml:space="preserve">CPV 79311300-0 </w:t>
      </w:r>
      <w:r w:rsidRPr="00D401CD">
        <w:rPr>
          <w:rFonts w:asciiTheme="minorHAnsi" w:hAnsiTheme="minorHAnsi" w:cstheme="minorHAnsi"/>
          <w:sz w:val="22"/>
          <w:szCs w:val="22"/>
        </w:rPr>
        <w:tab/>
        <w:t>Analýza průzkumu</w:t>
      </w:r>
    </w:p>
    <w:p w14:paraId="0CEE9C9F" w14:textId="77777777" w:rsidR="00CC4A09" w:rsidRPr="00D401CD" w:rsidRDefault="00CC4A09" w:rsidP="00CC4A09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D401CD">
        <w:rPr>
          <w:rFonts w:asciiTheme="minorHAnsi" w:hAnsiTheme="minorHAnsi" w:cstheme="minorHAnsi"/>
          <w:sz w:val="22"/>
          <w:szCs w:val="22"/>
        </w:rPr>
        <w:t xml:space="preserve">CPV 72600000-6 </w:t>
      </w:r>
      <w:r w:rsidRPr="00D401CD">
        <w:rPr>
          <w:rFonts w:asciiTheme="minorHAnsi" w:hAnsiTheme="minorHAnsi" w:cstheme="minorHAnsi"/>
          <w:sz w:val="22"/>
          <w:szCs w:val="22"/>
        </w:rPr>
        <w:tab/>
        <w:t>Výpočetní podpora a poradenské služby</w:t>
      </w:r>
    </w:p>
    <w:p w14:paraId="0C05FFF2" w14:textId="77777777" w:rsidR="00CC4A09" w:rsidRDefault="00CC4A09" w:rsidP="00CC4A09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D401CD">
        <w:rPr>
          <w:rFonts w:asciiTheme="minorHAnsi" w:hAnsiTheme="minorHAnsi" w:cstheme="minorHAnsi"/>
          <w:sz w:val="22"/>
          <w:szCs w:val="22"/>
        </w:rPr>
        <w:t xml:space="preserve">CPV 72246000-1 </w:t>
      </w:r>
      <w:r w:rsidRPr="00D401CD">
        <w:rPr>
          <w:rFonts w:asciiTheme="minorHAnsi" w:hAnsiTheme="minorHAnsi" w:cstheme="minorHAnsi"/>
          <w:sz w:val="22"/>
          <w:szCs w:val="22"/>
        </w:rPr>
        <w:tab/>
        <w:t>Systémové poradenství</w:t>
      </w:r>
    </w:p>
    <w:p w14:paraId="01362149" w14:textId="77777777" w:rsidR="00057FD6" w:rsidRPr="00057FD6" w:rsidRDefault="00055A8C" w:rsidP="002035AB">
      <w:pPr>
        <w:pStyle w:val="Nadpis2"/>
      </w:pPr>
      <w:r>
        <w:t>Informace k uplatnění zásad zadávání veřejných zakázek dle § 6 odst. 4 ZZVZ</w:t>
      </w:r>
    </w:p>
    <w:p w14:paraId="24703602" w14:textId="77777777" w:rsidR="00F9620D" w:rsidRDefault="00057FD6" w:rsidP="00F9620D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7FD6">
        <w:rPr>
          <w:rFonts w:asciiTheme="minorHAnsi" w:hAnsiTheme="minorHAnsi" w:cs="Arial"/>
          <w:sz w:val="22"/>
          <w:szCs w:val="22"/>
        </w:rPr>
        <w:t>Zadavatel posoudil možnosti uplatnění zásad sociálně odpovědného zadávání, environmentálně odpovědného zadávání a inovací dle § 6 odst. 4 ZZVZ s ohledem na plnění Strategie MZe s</w:t>
      </w:r>
      <w:r w:rsidR="00C114C3">
        <w:rPr>
          <w:rFonts w:asciiTheme="minorHAnsi" w:hAnsiTheme="minorHAnsi" w:cs="Arial"/>
          <w:sz w:val="22"/>
          <w:szCs w:val="22"/>
        </w:rPr>
        <w:t> </w:t>
      </w:r>
      <w:r w:rsidRPr="00057FD6">
        <w:rPr>
          <w:rFonts w:asciiTheme="minorHAnsi" w:hAnsiTheme="minorHAnsi" w:cs="Arial"/>
          <w:sz w:val="22"/>
          <w:szCs w:val="22"/>
        </w:rPr>
        <w:t xml:space="preserve">výhledem do roku 2030 a </w:t>
      </w:r>
      <w:r w:rsidR="00F9620D" w:rsidRPr="00E9488A">
        <w:rPr>
          <w:rFonts w:asciiTheme="minorHAnsi" w:hAnsiTheme="minorHAnsi" w:cs="Arial"/>
          <w:sz w:val="22"/>
          <w:szCs w:val="22"/>
        </w:rPr>
        <w:t>Národní strategie veřejného zadávání pro období let 2024–2028</w:t>
      </w:r>
      <w:r w:rsidR="00F9620D" w:rsidRPr="00057FD6">
        <w:rPr>
          <w:rFonts w:asciiTheme="minorHAnsi" w:hAnsiTheme="minorHAnsi" w:cs="Arial"/>
          <w:sz w:val="22"/>
          <w:szCs w:val="22"/>
        </w:rPr>
        <w:t>.</w:t>
      </w:r>
    </w:p>
    <w:p w14:paraId="14A7B0CF" w14:textId="12C79DC1" w:rsidR="00057FD6" w:rsidRDefault="00057FD6" w:rsidP="004B118F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0036AD07" w14:textId="77777777" w:rsidR="00057FD6" w:rsidRPr="00055A8C" w:rsidRDefault="00057FD6" w:rsidP="001A787D">
      <w:pPr>
        <w:tabs>
          <w:tab w:val="left" w:pos="360"/>
        </w:tabs>
        <w:spacing w:before="360"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>Sociálně odpovědné zadávání:</w:t>
      </w:r>
    </w:p>
    <w:p w14:paraId="4C988A85" w14:textId="77777777" w:rsidR="00055A8C" w:rsidRPr="00055A8C" w:rsidRDefault="00055A8C" w:rsidP="00055A8C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>a) Dodavatel, se kterým bude uzavřena smlouva, bude povinen zajistit po celou dobu plnění veřejné zakázky dodržování veškerých právních předpisů České republiky s důrazem na legální zaměstnávání, spravedlivé odměňování a dodržování bezpečnosti a ochrany zdraví při práci, přičemž uvedené bude takový dodavatel povinen zajistit i u svých poddodavatelů, kteří vykonávají činnost na území České republiky. Ve smlouvách s takovými poddodavateli bude takový dodavatel povinen zajistit stanovení nediskriminačních smluvních podmínek se svými poddodavateli, včetně poskytování řádných plateb za provedené práce těmto svým poddodavatelům.</w:t>
      </w:r>
    </w:p>
    <w:p w14:paraId="1306EF84" w14:textId="6F17DC7D" w:rsidR="00055A8C" w:rsidRPr="00055A8C" w:rsidRDefault="00055A8C" w:rsidP="00055A8C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 xml:space="preserve">b) Zadávací podmínky jsou stanoveny tak, aby se zadávacího postupu mohly účastnit </w:t>
      </w:r>
      <w:r>
        <w:rPr>
          <w:rFonts w:asciiTheme="minorHAnsi" w:hAnsiTheme="minorHAnsi" w:cs="Arial"/>
          <w:sz w:val="22"/>
          <w:szCs w:val="22"/>
        </w:rPr>
        <w:t xml:space="preserve">i malé </w:t>
      </w:r>
      <w:r w:rsidR="00B46E1F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a střední podniky (MSP).</w:t>
      </w:r>
    </w:p>
    <w:p w14:paraId="0C1F674F" w14:textId="77777777" w:rsidR="00055A8C" w:rsidRPr="00055A8C" w:rsidRDefault="00055A8C" w:rsidP="001A787D">
      <w:pPr>
        <w:tabs>
          <w:tab w:val="left" w:pos="360"/>
        </w:tabs>
        <w:spacing w:before="360"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lastRenderedPageBreak/>
        <w:t>Environmentálně odpovědné zadávání:</w:t>
      </w:r>
    </w:p>
    <w:p w14:paraId="2BCAF8B3" w14:textId="77777777" w:rsidR="00055A8C" w:rsidRPr="00055A8C" w:rsidRDefault="00055A8C" w:rsidP="00397A37">
      <w:pPr>
        <w:tabs>
          <w:tab w:val="left" w:pos="360"/>
        </w:tabs>
        <w:spacing w:after="36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>Dodavatel, se kterým bude uzavřena smlouva, 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</w:t>
      </w:r>
      <w:r>
        <w:rPr>
          <w:rFonts w:asciiTheme="minorHAnsi" w:hAnsiTheme="minorHAnsi" w:cs="Arial"/>
          <w:sz w:val="22"/>
          <w:szCs w:val="22"/>
        </w:rPr>
        <w:t xml:space="preserve">né materiály, výrobky a obaly. </w:t>
      </w:r>
    </w:p>
    <w:p w14:paraId="1BB1B712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16" w:name="_Toc135826919"/>
      <w:bookmarkStart w:id="17" w:name="_Toc378339295"/>
      <w:r w:rsidRPr="00F03DBF">
        <w:rPr>
          <w:rFonts w:asciiTheme="minorHAnsi" w:hAnsiTheme="minorHAnsi" w:cs="Arial"/>
          <w:szCs w:val="22"/>
        </w:rPr>
        <w:t>Doba a místo plnění veřejné zakázky</w:t>
      </w:r>
      <w:bookmarkEnd w:id="16"/>
      <w:r w:rsidRPr="00F03DBF">
        <w:rPr>
          <w:rFonts w:asciiTheme="minorHAnsi" w:hAnsiTheme="minorHAnsi" w:cs="Arial"/>
          <w:szCs w:val="22"/>
        </w:rPr>
        <w:t xml:space="preserve"> </w:t>
      </w:r>
    </w:p>
    <w:bookmarkEnd w:id="17"/>
    <w:p w14:paraId="35531DC8" w14:textId="0B2BF5DE" w:rsidR="00414392" w:rsidRPr="00F03DBF" w:rsidRDefault="00C650B1" w:rsidP="00397A37">
      <w:pPr>
        <w:pStyle w:val="Normal1"/>
        <w:spacing w:after="360"/>
        <w:ind w:left="567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Doba a místo plnění </w:t>
      </w:r>
      <w:r w:rsidR="00414392">
        <w:rPr>
          <w:rFonts w:asciiTheme="minorHAnsi" w:hAnsiTheme="minorHAnsi" w:cs="Arial"/>
          <w:szCs w:val="22"/>
        </w:rPr>
        <w:t xml:space="preserve">jsou součástí </w:t>
      </w:r>
      <w:r w:rsidR="00D401CD">
        <w:rPr>
          <w:rFonts w:asciiTheme="minorHAnsi" w:eastAsia="Times New Roman" w:hAnsiTheme="minorHAnsi" w:cs="Arial"/>
          <w:szCs w:val="22"/>
        </w:rPr>
        <w:t>závazného textu návrhu smlouvy</w:t>
      </w:r>
      <w:r w:rsidR="00414392">
        <w:rPr>
          <w:rFonts w:asciiTheme="minorHAnsi" w:hAnsiTheme="minorHAnsi" w:cs="Arial"/>
          <w:szCs w:val="22"/>
        </w:rPr>
        <w:t xml:space="preserve">, která </w:t>
      </w:r>
      <w:proofErr w:type="gramStart"/>
      <w:r w:rsidR="00414392" w:rsidRPr="00B16B37">
        <w:rPr>
          <w:rFonts w:asciiTheme="minorHAnsi" w:hAnsiTheme="minorHAnsi" w:cs="Arial"/>
          <w:szCs w:val="22"/>
        </w:rPr>
        <w:t>tvoří</w:t>
      </w:r>
      <w:proofErr w:type="gramEnd"/>
      <w:r w:rsidR="00414392" w:rsidRPr="00B16B37">
        <w:rPr>
          <w:rFonts w:asciiTheme="minorHAnsi" w:hAnsiTheme="minorHAnsi" w:cs="Arial"/>
          <w:szCs w:val="22"/>
        </w:rPr>
        <w:t xml:space="preserve"> </w:t>
      </w:r>
      <w:r w:rsidR="00414392" w:rsidRPr="00B16B37">
        <w:rPr>
          <w:rFonts w:asciiTheme="minorHAnsi" w:hAnsiTheme="minorHAnsi" w:cs="Arial"/>
          <w:b/>
          <w:szCs w:val="22"/>
        </w:rPr>
        <w:t>Přílohu č. 3 ZD</w:t>
      </w:r>
      <w:r w:rsidR="00414392" w:rsidRPr="00B16B37">
        <w:rPr>
          <w:rFonts w:asciiTheme="minorHAnsi" w:hAnsiTheme="minorHAnsi" w:cs="Arial"/>
          <w:szCs w:val="22"/>
        </w:rPr>
        <w:t>.</w:t>
      </w:r>
    </w:p>
    <w:p w14:paraId="50AA4444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18" w:name="_Toc135826920"/>
      <w:bookmarkStart w:id="19" w:name="_Toc378339297"/>
      <w:r w:rsidRPr="00F03DBF">
        <w:rPr>
          <w:rFonts w:asciiTheme="minorHAnsi" w:hAnsiTheme="minorHAnsi" w:cs="Arial"/>
          <w:szCs w:val="22"/>
        </w:rPr>
        <w:t>Obchodní podmínky – závazný text návrhu smlouvy</w:t>
      </w:r>
      <w:bookmarkEnd w:id="18"/>
    </w:p>
    <w:p w14:paraId="2F09D0E7" w14:textId="29608E0C" w:rsidR="0060655B" w:rsidRDefault="00E12E58" w:rsidP="00397A37">
      <w:pPr>
        <w:pStyle w:val="Normal1"/>
        <w:spacing w:after="360"/>
        <w:ind w:left="567"/>
        <w:rPr>
          <w:rFonts w:asciiTheme="minorHAnsi" w:hAnsiTheme="minorHAnsi"/>
          <w:b/>
          <w:szCs w:val="22"/>
        </w:rPr>
      </w:pPr>
      <w:bookmarkStart w:id="20" w:name="_Toc189486594"/>
      <w:bookmarkStart w:id="21" w:name="_Toc189486659"/>
      <w:bookmarkStart w:id="22" w:name="_Toc193086084"/>
      <w:bookmarkEnd w:id="19"/>
      <w:bookmarkEnd w:id="20"/>
      <w:bookmarkEnd w:id="21"/>
      <w:bookmarkEnd w:id="22"/>
      <w:r>
        <w:rPr>
          <w:rFonts w:asciiTheme="minorHAnsi" w:hAnsiTheme="minorHAnsi"/>
          <w:szCs w:val="22"/>
        </w:rPr>
        <w:t>O</w:t>
      </w:r>
      <w:r w:rsidR="00C54955" w:rsidRPr="00C54955">
        <w:rPr>
          <w:rFonts w:asciiTheme="minorHAnsi" w:hAnsiTheme="minorHAnsi"/>
          <w:szCs w:val="22"/>
        </w:rPr>
        <w:t xml:space="preserve">bchodní podmínky včetně konkrétních platebních podmínek </w:t>
      </w:r>
      <w:r w:rsidR="00170EF8">
        <w:rPr>
          <w:rFonts w:asciiTheme="minorHAnsi" w:hAnsiTheme="minorHAnsi"/>
          <w:szCs w:val="22"/>
        </w:rPr>
        <w:t>jsou uvedeny v</w:t>
      </w:r>
      <w:r w:rsidR="00D401CD">
        <w:rPr>
          <w:rFonts w:asciiTheme="minorHAnsi" w:hAnsiTheme="minorHAnsi"/>
          <w:szCs w:val="22"/>
        </w:rPr>
        <w:t> závazném textu návrhu</w:t>
      </w:r>
      <w:r w:rsidR="004A770B">
        <w:rPr>
          <w:rFonts w:asciiTheme="minorHAnsi" w:hAnsiTheme="minorHAnsi"/>
          <w:szCs w:val="22"/>
        </w:rPr>
        <w:t xml:space="preserve"> smlou</w:t>
      </w:r>
      <w:r w:rsidR="007C52A1">
        <w:rPr>
          <w:rFonts w:asciiTheme="minorHAnsi" w:hAnsiTheme="minorHAnsi"/>
          <w:szCs w:val="22"/>
        </w:rPr>
        <w:t>v</w:t>
      </w:r>
      <w:r w:rsidR="004A770B">
        <w:rPr>
          <w:rFonts w:asciiTheme="minorHAnsi" w:hAnsiTheme="minorHAnsi"/>
          <w:szCs w:val="22"/>
        </w:rPr>
        <w:t>y uvedeném</w:t>
      </w:r>
      <w:r w:rsidR="007C52A1">
        <w:rPr>
          <w:rFonts w:asciiTheme="minorHAnsi" w:hAnsiTheme="minorHAnsi"/>
          <w:szCs w:val="22"/>
        </w:rPr>
        <w:t xml:space="preserve"> v</w:t>
      </w:r>
      <w:r w:rsidR="004A770B">
        <w:rPr>
          <w:rFonts w:asciiTheme="minorHAnsi" w:hAnsiTheme="minorHAnsi"/>
          <w:szCs w:val="22"/>
        </w:rPr>
        <w:t> </w:t>
      </w:r>
      <w:r w:rsidR="00CF72EA" w:rsidRPr="00233307">
        <w:rPr>
          <w:rFonts w:asciiTheme="minorHAnsi" w:hAnsiTheme="minorHAnsi"/>
          <w:b/>
          <w:szCs w:val="22"/>
        </w:rPr>
        <w:t>Přílo</w:t>
      </w:r>
      <w:r w:rsidR="004A770B">
        <w:rPr>
          <w:rFonts w:asciiTheme="minorHAnsi" w:hAnsiTheme="minorHAnsi"/>
          <w:b/>
          <w:szCs w:val="22"/>
        </w:rPr>
        <w:t xml:space="preserve">ze </w:t>
      </w:r>
      <w:r w:rsidR="00CF72EA" w:rsidRPr="00233307">
        <w:rPr>
          <w:rFonts w:asciiTheme="minorHAnsi" w:hAnsiTheme="minorHAnsi"/>
          <w:b/>
          <w:szCs w:val="22"/>
        </w:rPr>
        <w:t xml:space="preserve">č. </w:t>
      </w:r>
      <w:r w:rsidR="00395C50">
        <w:rPr>
          <w:rFonts w:asciiTheme="minorHAnsi" w:hAnsiTheme="minorHAnsi"/>
          <w:b/>
          <w:szCs w:val="22"/>
        </w:rPr>
        <w:t xml:space="preserve">3 </w:t>
      </w:r>
      <w:r w:rsidR="00CF72EA" w:rsidRPr="00233307">
        <w:rPr>
          <w:rFonts w:asciiTheme="minorHAnsi" w:hAnsiTheme="minorHAnsi"/>
          <w:b/>
          <w:szCs w:val="22"/>
        </w:rPr>
        <w:t>ZD</w:t>
      </w:r>
      <w:r w:rsidR="007C52A1">
        <w:rPr>
          <w:rFonts w:asciiTheme="minorHAnsi" w:hAnsiTheme="minorHAnsi"/>
          <w:b/>
          <w:szCs w:val="22"/>
        </w:rPr>
        <w:t>.</w:t>
      </w:r>
      <w:r w:rsidR="00CF72EA" w:rsidRPr="008F6D16">
        <w:rPr>
          <w:rFonts w:asciiTheme="minorHAnsi" w:hAnsiTheme="minorHAnsi"/>
          <w:b/>
          <w:szCs w:val="22"/>
        </w:rPr>
        <w:t xml:space="preserve"> </w:t>
      </w:r>
    </w:p>
    <w:p w14:paraId="269FEC7C" w14:textId="13677BE2" w:rsidR="005E5DA1" w:rsidRPr="00F03DBF" w:rsidRDefault="00D401CD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23" w:name="_Toc363491312"/>
      <w:bookmarkStart w:id="24" w:name="_Toc363491313"/>
      <w:bookmarkStart w:id="25" w:name="_Toc363491314"/>
      <w:bookmarkStart w:id="26" w:name="_Toc135826921"/>
      <w:bookmarkStart w:id="27" w:name="_Toc378339298"/>
      <w:bookmarkEnd w:id="23"/>
      <w:bookmarkEnd w:id="24"/>
      <w:bookmarkEnd w:id="25"/>
      <w:r>
        <w:rPr>
          <w:rFonts w:asciiTheme="minorHAnsi" w:hAnsiTheme="minorHAnsi" w:cs="Arial"/>
          <w:szCs w:val="22"/>
        </w:rPr>
        <w:t>Požadavky na Odborné role</w:t>
      </w:r>
      <w:bookmarkEnd w:id="26"/>
    </w:p>
    <w:bookmarkEnd w:id="27"/>
    <w:p w14:paraId="60401E39" w14:textId="3B150825" w:rsidR="003B4B56" w:rsidRDefault="00D401CD" w:rsidP="00F814A3">
      <w:pPr>
        <w:pStyle w:val="Normal1"/>
        <w:ind w:left="567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szCs w:val="22"/>
        </w:rPr>
        <w:t xml:space="preserve">Požadavky </w:t>
      </w:r>
      <w:r w:rsidR="00DC32F8">
        <w:rPr>
          <w:rFonts w:asciiTheme="minorHAnsi" w:hAnsiTheme="minorHAnsi"/>
          <w:szCs w:val="22"/>
        </w:rPr>
        <w:t>Z</w:t>
      </w:r>
      <w:r w:rsidR="00A75548">
        <w:rPr>
          <w:rFonts w:asciiTheme="minorHAnsi" w:hAnsiTheme="minorHAnsi"/>
          <w:szCs w:val="22"/>
        </w:rPr>
        <w:t xml:space="preserve">adavatele </w:t>
      </w:r>
      <w:r>
        <w:rPr>
          <w:rFonts w:asciiTheme="minorHAnsi" w:hAnsiTheme="minorHAnsi"/>
          <w:szCs w:val="22"/>
        </w:rPr>
        <w:t xml:space="preserve">na </w:t>
      </w:r>
      <w:r w:rsidR="00DC32F8">
        <w:rPr>
          <w:rFonts w:asciiTheme="minorHAnsi" w:hAnsiTheme="minorHAnsi"/>
          <w:szCs w:val="22"/>
        </w:rPr>
        <w:t>o</w:t>
      </w:r>
      <w:r>
        <w:rPr>
          <w:rFonts w:asciiTheme="minorHAnsi" w:hAnsiTheme="minorHAnsi"/>
          <w:szCs w:val="22"/>
        </w:rPr>
        <w:t>dborn</w:t>
      </w:r>
      <w:r w:rsidR="001354F5">
        <w:rPr>
          <w:rFonts w:asciiTheme="minorHAnsi" w:hAnsiTheme="minorHAnsi"/>
          <w:szCs w:val="22"/>
        </w:rPr>
        <w:t>é</w:t>
      </w:r>
      <w:r>
        <w:rPr>
          <w:rFonts w:asciiTheme="minorHAnsi" w:hAnsiTheme="minorHAnsi"/>
          <w:szCs w:val="22"/>
        </w:rPr>
        <w:t xml:space="preserve"> rol</w:t>
      </w:r>
      <w:r w:rsidR="001354F5">
        <w:rPr>
          <w:rFonts w:asciiTheme="minorHAnsi" w:hAnsiTheme="minorHAnsi"/>
          <w:szCs w:val="22"/>
        </w:rPr>
        <w:t>e členů realizačního týmu</w:t>
      </w:r>
      <w:r>
        <w:rPr>
          <w:rFonts w:asciiTheme="minorHAnsi" w:hAnsiTheme="minorHAnsi"/>
          <w:szCs w:val="22"/>
        </w:rPr>
        <w:t xml:space="preserve"> </w:t>
      </w:r>
      <w:r w:rsidR="00632A90" w:rsidRPr="00B16B37">
        <w:rPr>
          <w:rFonts w:asciiTheme="minorHAnsi" w:hAnsiTheme="minorHAnsi"/>
          <w:szCs w:val="22"/>
        </w:rPr>
        <w:t>jsou uvedeny v</w:t>
      </w:r>
      <w:r w:rsidR="00302CE6">
        <w:rPr>
          <w:rFonts w:asciiTheme="minorHAnsi" w:hAnsiTheme="minorHAnsi"/>
          <w:szCs w:val="22"/>
        </w:rPr>
        <w:t> 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Příloze č. </w:t>
      </w:r>
      <w:r w:rsidR="00A138AA">
        <w:rPr>
          <w:rFonts w:asciiTheme="minorHAnsi" w:hAnsiTheme="minorHAnsi"/>
          <w:b/>
          <w:bCs/>
          <w:szCs w:val="22"/>
        </w:rPr>
        <w:t>2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 ZD</w:t>
      </w:r>
      <w:r w:rsidR="00302CE6">
        <w:rPr>
          <w:rFonts w:asciiTheme="minorHAnsi" w:hAnsiTheme="minorHAnsi"/>
          <w:szCs w:val="22"/>
        </w:rPr>
        <w:t xml:space="preserve"> </w:t>
      </w:r>
      <w:r w:rsidR="001354F5">
        <w:rPr>
          <w:rFonts w:asciiTheme="minorHAnsi" w:hAnsiTheme="minorHAnsi"/>
          <w:szCs w:val="22"/>
        </w:rPr>
        <w:br/>
      </w:r>
      <w:r w:rsidR="00302CE6">
        <w:rPr>
          <w:rFonts w:asciiTheme="minorHAnsi" w:hAnsiTheme="minorHAnsi"/>
          <w:szCs w:val="22"/>
        </w:rPr>
        <w:t>a v</w:t>
      </w:r>
      <w:r w:rsidR="00632A90" w:rsidRPr="00B16B37">
        <w:rPr>
          <w:rFonts w:asciiTheme="minorHAnsi" w:hAnsiTheme="minorHAnsi"/>
          <w:szCs w:val="22"/>
        </w:rPr>
        <w:t xml:space="preserve"> závazném </w:t>
      </w:r>
      <w:r w:rsidR="00302CE6">
        <w:rPr>
          <w:rFonts w:asciiTheme="minorHAnsi" w:hAnsiTheme="minorHAnsi"/>
          <w:szCs w:val="22"/>
        </w:rPr>
        <w:t>textu</w:t>
      </w:r>
      <w:r w:rsidR="00632A90" w:rsidRPr="00B16B37">
        <w:rPr>
          <w:rFonts w:asciiTheme="minorHAnsi" w:hAnsiTheme="minorHAnsi"/>
          <w:szCs w:val="22"/>
        </w:rPr>
        <w:t xml:space="preserve"> smlouvy</w:t>
      </w:r>
      <w:r w:rsidR="00302CE6">
        <w:rPr>
          <w:rFonts w:asciiTheme="minorHAnsi" w:hAnsiTheme="minorHAnsi"/>
          <w:szCs w:val="22"/>
        </w:rPr>
        <w:t xml:space="preserve"> podle</w:t>
      </w:r>
      <w:r w:rsidR="00632A90" w:rsidRPr="00B16B37">
        <w:rPr>
          <w:rFonts w:asciiTheme="minorHAnsi" w:hAnsiTheme="minorHAnsi"/>
          <w:szCs w:val="22"/>
        </w:rPr>
        <w:t xml:space="preserve"> </w:t>
      </w:r>
      <w:r w:rsidR="00CF72EA" w:rsidRPr="00B16B37">
        <w:rPr>
          <w:rFonts w:asciiTheme="minorHAnsi" w:hAnsiTheme="minorHAnsi"/>
          <w:b/>
          <w:szCs w:val="22"/>
        </w:rPr>
        <w:t>Příloh</w:t>
      </w:r>
      <w:r w:rsidR="00302CE6">
        <w:rPr>
          <w:rFonts w:asciiTheme="minorHAnsi" w:hAnsiTheme="minorHAnsi"/>
          <w:b/>
          <w:szCs w:val="22"/>
        </w:rPr>
        <w:t>y</w:t>
      </w:r>
      <w:r w:rsidR="00CF72EA" w:rsidRPr="00B16B37">
        <w:rPr>
          <w:rFonts w:asciiTheme="minorHAnsi" w:hAnsiTheme="minorHAnsi"/>
          <w:b/>
          <w:szCs w:val="22"/>
        </w:rPr>
        <w:t xml:space="preserve"> č. </w:t>
      </w:r>
      <w:r w:rsidR="00395C50" w:rsidRPr="00B16B37">
        <w:rPr>
          <w:rFonts w:asciiTheme="minorHAnsi" w:hAnsiTheme="minorHAnsi"/>
          <w:b/>
          <w:szCs w:val="22"/>
        </w:rPr>
        <w:t>3</w:t>
      </w:r>
      <w:r w:rsidR="00E74874" w:rsidRPr="00B16B37">
        <w:rPr>
          <w:rFonts w:asciiTheme="minorHAnsi" w:hAnsiTheme="minorHAnsi"/>
          <w:b/>
          <w:szCs w:val="22"/>
        </w:rPr>
        <w:t xml:space="preserve"> </w:t>
      </w:r>
      <w:r w:rsidR="00120CB6" w:rsidRPr="00B16B37">
        <w:rPr>
          <w:rFonts w:asciiTheme="minorHAnsi" w:hAnsiTheme="minorHAnsi"/>
          <w:b/>
          <w:szCs w:val="22"/>
        </w:rPr>
        <w:t>ZD</w:t>
      </w:r>
      <w:r w:rsidR="00E74874" w:rsidRPr="00B16B37">
        <w:rPr>
          <w:rFonts w:asciiTheme="minorHAnsi" w:hAnsiTheme="minorHAnsi"/>
          <w:b/>
          <w:szCs w:val="22"/>
        </w:rPr>
        <w:t>.</w:t>
      </w:r>
      <w:r w:rsidR="00CF72EA" w:rsidRPr="008F6D16">
        <w:rPr>
          <w:rFonts w:asciiTheme="minorHAnsi" w:hAnsiTheme="minorHAnsi"/>
          <w:b/>
          <w:szCs w:val="22"/>
        </w:rPr>
        <w:t xml:space="preserve"> </w:t>
      </w:r>
    </w:p>
    <w:p w14:paraId="48EF45AF" w14:textId="25F4C99D" w:rsidR="00A138AA" w:rsidRDefault="00700466" w:rsidP="00F814A3">
      <w:pPr>
        <w:pStyle w:val="Normal1"/>
        <w:ind w:left="567"/>
        <w:rPr>
          <w:rFonts w:asciiTheme="minorHAnsi" w:hAnsiTheme="minorHAnsi"/>
        </w:rPr>
      </w:pPr>
      <w:r w:rsidRPr="2677749A">
        <w:rPr>
          <w:rFonts w:asciiTheme="minorHAnsi" w:hAnsiTheme="minorHAnsi"/>
        </w:rPr>
        <w:t xml:space="preserve">Dodavatel vyplní </w:t>
      </w:r>
      <w:r w:rsidRPr="2677749A">
        <w:rPr>
          <w:rFonts w:asciiTheme="minorHAnsi" w:hAnsiTheme="minorHAnsi"/>
          <w:b/>
        </w:rPr>
        <w:t>Přílohu č. 2 ZD</w:t>
      </w:r>
      <w:r w:rsidRPr="2677749A">
        <w:rPr>
          <w:rFonts w:asciiTheme="minorHAnsi" w:hAnsiTheme="minorHAnsi"/>
        </w:rPr>
        <w:t xml:space="preserve"> dle požadavků na </w:t>
      </w:r>
      <w:r w:rsidR="001354F5">
        <w:rPr>
          <w:rFonts w:asciiTheme="minorHAnsi" w:hAnsiTheme="minorHAnsi"/>
        </w:rPr>
        <w:t xml:space="preserve">příslušné </w:t>
      </w:r>
      <w:r w:rsidR="00DC32F8" w:rsidRPr="2677749A">
        <w:rPr>
          <w:rFonts w:asciiTheme="minorHAnsi" w:hAnsiTheme="minorHAnsi"/>
        </w:rPr>
        <w:t>o</w:t>
      </w:r>
      <w:r w:rsidRPr="2677749A">
        <w:rPr>
          <w:rFonts w:asciiTheme="minorHAnsi" w:hAnsiTheme="minorHAnsi"/>
        </w:rPr>
        <w:t>dborn</w:t>
      </w:r>
      <w:r w:rsidR="001354F5">
        <w:rPr>
          <w:rFonts w:asciiTheme="minorHAnsi" w:hAnsiTheme="minorHAnsi"/>
        </w:rPr>
        <w:t>é</w:t>
      </w:r>
      <w:r w:rsidR="000B394E" w:rsidRPr="2677749A">
        <w:rPr>
          <w:rFonts w:asciiTheme="minorHAnsi" w:hAnsiTheme="minorHAnsi"/>
        </w:rPr>
        <w:t xml:space="preserve"> </w:t>
      </w:r>
      <w:r w:rsidRPr="2677749A">
        <w:rPr>
          <w:rFonts w:asciiTheme="minorHAnsi" w:hAnsiTheme="minorHAnsi"/>
        </w:rPr>
        <w:t>rol</w:t>
      </w:r>
      <w:r w:rsidR="001354F5">
        <w:rPr>
          <w:rFonts w:asciiTheme="minorHAnsi" w:hAnsiTheme="minorHAnsi"/>
        </w:rPr>
        <w:t>e</w:t>
      </w:r>
      <w:r w:rsidR="0062708D" w:rsidRPr="2677749A">
        <w:rPr>
          <w:rFonts w:asciiTheme="minorHAnsi" w:hAnsiTheme="minorHAnsi"/>
        </w:rPr>
        <w:t xml:space="preserve"> </w:t>
      </w:r>
      <w:r w:rsidR="001354F5">
        <w:rPr>
          <w:rFonts w:asciiTheme="minorHAnsi" w:hAnsiTheme="minorHAnsi"/>
        </w:rPr>
        <w:t>člen</w:t>
      </w:r>
      <w:r w:rsidR="000855A2">
        <w:rPr>
          <w:rFonts w:asciiTheme="minorHAnsi" w:hAnsiTheme="minorHAnsi"/>
        </w:rPr>
        <w:t>a</w:t>
      </w:r>
      <w:r w:rsidR="001354F5">
        <w:rPr>
          <w:rFonts w:asciiTheme="minorHAnsi" w:hAnsiTheme="minorHAnsi"/>
        </w:rPr>
        <w:t xml:space="preserve"> realizačního týmu</w:t>
      </w:r>
      <w:r w:rsidR="005C2EBD" w:rsidRPr="2677749A">
        <w:rPr>
          <w:rFonts w:asciiTheme="minorHAnsi" w:hAnsiTheme="minorHAnsi"/>
        </w:rPr>
        <w:t xml:space="preserve">. Na základě výzvy </w:t>
      </w:r>
      <w:r w:rsidR="00045671" w:rsidRPr="2677749A">
        <w:rPr>
          <w:rFonts w:asciiTheme="minorHAnsi" w:hAnsiTheme="minorHAnsi"/>
        </w:rPr>
        <w:t>Z</w:t>
      </w:r>
      <w:r w:rsidR="005C2EBD" w:rsidRPr="2677749A">
        <w:rPr>
          <w:rFonts w:asciiTheme="minorHAnsi" w:hAnsiTheme="minorHAnsi"/>
        </w:rPr>
        <w:t xml:space="preserve">adavatele dle § 104 odst. a) ZZVZ </w:t>
      </w:r>
      <w:proofErr w:type="gramStart"/>
      <w:r w:rsidR="005C2EBD" w:rsidRPr="2677749A">
        <w:rPr>
          <w:rFonts w:asciiTheme="minorHAnsi" w:hAnsiTheme="minorHAnsi"/>
        </w:rPr>
        <w:t>předloží</w:t>
      </w:r>
      <w:proofErr w:type="gramEnd"/>
      <w:r w:rsidR="005C2EBD" w:rsidRPr="2677749A">
        <w:rPr>
          <w:rFonts w:asciiTheme="minorHAnsi" w:hAnsiTheme="minorHAnsi"/>
        </w:rPr>
        <w:t xml:space="preserve"> vybraný dodavatel </w:t>
      </w:r>
      <w:r w:rsidRPr="2677749A">
        <w:rPr>
          <w:rFonts w:asciiTheme="minorHAnsi" w:hAnsiTheme="minorHAnsi"/>
        </w:rPr>
        <w:t>doklad</w:t>
      </w:r>
      <w:r w:rsidR="005C2EBD" w:rsidRPr="2677749A">
        <w:rPr>
          <w:rFonts w:asciiTheme="minorHAnsi" w:hAnsiTheme="minorHAnsi"/>
        </w:rPr>
        <w:t>y</w:t>
      </w:r>
      <w:r w:rsidRPr="2677749A">
        <w:rPr>
          <w:rFonts w:asciiTheme="minorHAnsi" w:hAnsiTheme="minorHAnsi"/>
        </w:rPr>
        <w:t xml:space="preserve"> o dosaženém vzdělání a</w:t>
      </w:r>
      <w:r w:rsidR="0062708D" w:rsidRPr="2677749A">
        <w:rPr>
          <w:rFonts w:asciiTheme="minorHAnsi" w:hAnsiTheme="minorHAnsi"/>
        </w:rPr>
        <w:t> </w:t>
      </w:r>
      <w:r w:rsidRPr="2677749A">
        <w:rPr>
          <w:rFonts w:asciiTheme="minorHAnsi" w:hAnsiTheme="minorHAnsi"/>
        </w:rPr>
        <w:t xml:space="preserve">odborné </w:t>
      </w:r>
      <w:r w:rsidR="00A744C8" w:rsidRPr="2677749A">
        <w:rPr>
          <w:rFonts w:asciiTheme="minorHAnsi" w:hAnsiTheme="minorHAnsi"/>
        </w:rPr>
        <w:t xml:space="preserve">certifikaci </w:t>
      </w:r>
      <w:r w:rsidR="001354F5">
        <w:rPr>
          <w:rFonts w:asciiTheme="minorHAnsi" w:hAnsiTheme="minorHAnsi"/>
        </w:rPr>
        <w:t xml:space="preserve">členů týmu </w:t>
      </w:r>
      <w:r w:rsidR="00A75548" w:rsidRPr="2677749A">
        <w:rPr>
          <w:rFonts w:asciiTheme="minorHAnsi" w:hAnsiTheme="minorHAnsi"/>
        </w:rPr>
        <w:t>(je-li požadována)</w:t>
      </w:r>
      <w:r w:rsidRPr="2677749A">
        <w:rPr>
          <w:rFonts w:asciiTheme="minorHAnsi" w:hAnsiTheme="minorHAnsi"/>
        </w:rPr>
        <w:t>.</w:t>
      </w:r>
      <w:r w:rsidR="00A744C8" w:rsidRPr="2677749A">
        <w:rPr>
          <w:rFonts w:asciiTheme="minorHAnsi" w:hAnsiTheme="minorHAnsi"/>
        </w:rPr>
        <w:t xml:space="preserve"> </w:t>
      </w:r>
    </w:p>
    <w:p w14:paraId="3B80F49C" w14:textId="47F38A65" w:rsidR="00A75548" w:rsidRDefault="00700466" w:rsidP="00F814A3">
      <w:pPr>
        <w:pStyle w:val="Normal1"/>
        <w:ind w:left="567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 výslovně požaduje, aby se osob</w:t>
      </w:r>
      <w:r w:rsidR="001354F5">
        <w:rPr>
          <w:rFonts w:asciiTheme="minorHAnsi" w:hAnsiTheme="minorHAnsi"/>
          <w:bCs/>
          <w:szCs w:val="22"/>
        </w:rPr>
        <w:t>y</w:t>
      </w:r>
      <w:r>
        <w:rPr>
          <w:rFonts w:asciiTheme="minorHAnsi" w:hAnsiTheme="minorHAnsi"/>
          <w:bCs/>
          <w:szCs w:val="22"/>
        </w:rPr>
        <w:t xml:space="preserve"> uveden</w:t>
      </w:r>
      <w:r w:rsidR="001354F5">
        <w:rPr>
          <w:rFonts w:asciiTheme="minorHAnsi" w:hAnsiTheme="minorHAnsi"/>
          <w:bCs/>
          <w:szCs w:val="22"/>
        </w:rPr>
        <w:t>é</w:t>
      </w:r>
      <w:r>
        <w:rPr>
          <w:rFonts w:asciiTheme="minorHAnsi" w:hAnsiTheme="minorHAnsi"/>
          <w:bCs/>
          <w:szCs w:val="22"/>
        </w:rPr>
        <w:t xml:space="preserve"> dodavatele</w:t>
      </w:r>
      <w:r w:rsidR="00A75548">
        <w:rPr>
          <w:rFonts w:asciiTheme="minorHAnsi" w:hAnsiTheme="minorHAnsi"/>
          <w:bCs/>
          <w:szCs w:val="22"/>
        </w:rPr>
        <w:t>m</w:t>
      </w:r>
      <w:r>
        <w:rPr>
          <w:rFonts w:asciiTheme="minorHAnsi" w:hAnsiTheme="minorHAnsi"/>
          <w:bCs/>
          <w:szCs w:val="22"/>
        </w:rPr>
        <w:t xml:space="preserve"> v</w:t>
      </w:r>
      <w:r w:rsidR="001354F5">
        <w:rPr>
          <w:rFonts w:asciiTheme="minorHAnsi" w:hAnsiTheme="minorHAnsi"/>
          <w:bCs/>
          <w:szCs w:val="22"/>
        </w:rPr>
        <w:t> </w:t>
      </w:r>
      <w:r>
        <w:rPr>
          <w:rFonts w:asciiTheme="minorHAnsi" w:hAnsiTheme="minorHAnsi"/>
          <w:bCs/>
          <w:szCs w:val="22"/>
        </w:rPr>
        <w:t>nabídce</w:t>
      </w:r>
      <w:r w:rsidR="001354F5">
        <w:rPr>
          <w:rFonts w:asciiTheme="minorHAnsi" w:hAnsiTheme="minorHAnsi"/>
          <w:bCs/>
          <w:szCs w:val="22"/>
        </w:rPr>
        <w:t xml:space="preserve"> jako členové realizačního týmu</w:t>
      </w:r>
      <w:r w:rsidR="00A75548">
        <w:rPr>
          <w:rFonts w:asciiTheme="minorHAnsi" w:hAnsiTheme="minorHAnsi"/>
          <w:bCs/>
          <w:szCs w:val="22"/>
        </w:rPr>
        <w:t xml:space="preserve"> </w:t>
      </w:r>
      <w:r w:rsidR="001354F5">
        <w:rPr>
          <w:rFonts w:asciiTheme="minorHAnsi" w:hAnsiTheme="minorHAnsi"/>
          <w:bCs/>
          <w:szCs w:val="22"/>
        </w:rPr>
        <w:t>z</w:t>
      </w:r>
      <w:r w:rsidR="004402B7">
        <w:rPr>
          <w:rFonts w:asciiTheme="minorHAnsi" w:hAnsiTheme="minorHAnsi"/>
          <w:bCs/>
          <w:szCs w:val="22"/>
        </w:rPr>
        <w:t xml:space="preserve">a </w:t>
      </w:r>
      <w:r w:rsidR="001354F5">
        <w:rPr>
          <w:rFonts w:asciiTheme="minorHAnsi" w:hAnsiTheme="minorHAnsi"/>
          <w:bCs/>
          <w:szCs w:val="22"/>
        </w:rPr>
        <w:t>příslušnou</w:t>
      </w:r>
      <w:r w:rsidR="00A75548">
        <w:rPr>
          <w:rFonts w:asciiTheme="minorHAnsi" w:hAnsiTheme="minorHAnsi"/>
          <w:bCs/>
          <w:szCs w:val="22"/>
        </w:rPr>
        <w:t xml:space="preserve"> </w:t>
      </w:r>
      <w:r w:rsidR="008015BF">
        <w:rPr>
          <w:rFonts w:asciiTheme="minorHAnsi" w:hAnsiTheme="minorHAnsi"/>
          <w:bCs/>
          <w:szCs w:val="22"/>
        </w:rPr>
        <w:t>o</w:t>
      </w:r>
      <w:r w:rsidR="00A75548">
        <w:rPr>
          <w:rFonts w:asciiTheme="minorHAnsi" w:hAnsiTheme="minorHAnsi"/>
          <w:bCs/>
          <w:szCs w:val="22"/>
        </w:rPr>
        <w:t>dbornou roli</w:t>
      </w:r>
      <w:r>
        <w:rPr>
          <w:rFonts w:asciiTheme="minorHAnsi" w:hAnsiTheme="minorHAnsi"/>
          <w:bCs/>
          <w:szCs w:val="22"/>
        </w:rPr>
        <w:t xml:space="preserve"> fakticky přímo podílel</w:t>
      </w:r>
      <w:r w:rsidR="00662E6B">
        <w:rPr>
          <w:rFonts w:asciiTheme="minorHAnsi" w:hAnsiTheme="minorHAnsi"/>
          <w:bCs/>
          <w:szCs w:val="22"/>
        </w:rPr>
        <w:t>y</w:t>
      </w:r>
      <w:r>
        <w:rPr>
          <w:rFonts w:asciiTheme="minorHAnsi" w:hAnsiTheme="minorHAnsi"/>
          <w:bCs/>
          <w:szCs w:val="22"/>
        </w:rPr>
        <w:t xml:space="preserve"> na realizaci veřejné zakázky</w:t>
      </w:r>
      <w:r w:rsidR="00A75548">
        <w:rPr>
          <w:rFonts w:asciiTheme="minorHAnsi" w:hAnsiTheme="minorHAnsi"/>
          <w:bCs/>
          <w:szCs w:val="22"/>
        </w:rPr>
        <w:t>.</w:t>
      </w:r>
      <w:r>
        <w:rPr>
          <w:rFonts w:asciiTheme="minorHAnsi" w:hAnsiTheme="minorHAnsi"/>
          <w:bCs/>
          <w:szCs w:val="22"/>
        </w:rPr>
        <w:t xml:space="preserve"> </w:t>
      </w:r>
      <w:r w:rsidR="00A75548">
        <w:rPr>
          <w:rFonts w:asciiTheme="minorHAnsi" w:hAnsiTheme="minorHAnsi"/>
          <w:bCs/>
          <w:szCs w:val="22"/>
        </w:rPr>
        <w:t>Stejn</w:t>
      </w:r>
      <w:r w:rsidR="00662E6B">
        <w:rPr>
          <w:rFonts w:asciiTheme="minorHAnsi" w:hAnsiTheme="minorHAnsi"/>
          <w:bCs/>
          <w:szCs w:val="22"/>
        </w:rPr>
        <w:t>é</w:t>
      </w:r>
      <w:r w:rsidR="00A75548">
        <w:rPr>
          <w:rFonts w:asciiTheme="minorHAnsi" w:hAnsiTheme="minorHAnsi"/>
          <w:bCs/>
          <w:szCs w:val="22"/>
        </w:rPr>
        <w:t xml:space="preserve"> osob</w:t>
      </w:r>
      <w:r w:rsidR="00662E6B">
        <w:rPr>
          <w:rFonts w:asciiTheme="minorHAnsi" w:hAnsiTheme="minorHAnsi"/>
          <w:bCs/>
          <w:szCs w:val="22"/>
        </w:rPr>
        <w:t>y</w:t>
      </w:r>
      <w:r w:rsidR="00A75548">
        <w:rPr>
          <w:rFonts w:asciiTheme="minorHAnsi" w:hAnsiTheme="minorHAnsi"/>
          <w:bCs/>
          <w:szCs w:val="22"/>
        </w:rPr>
        <w:t xml:space="preserve"> </w:t>
      </w:r>
      <w:r w:rsidR="008015BF">
        <w:rPr>
          <w:rFonts w:asciiTheme="minorHAnsi" w:hAnsiTheme="minorHAnsi"/>
          <w:bCs/>
          <w:szCs w:val="22"/>
        </w:rPr>
        <w:t>Z</w:t>
      </w:r>
      <w:r w:rsidR="00A75548">
        <w:rPr>
          <w:rFonts w:asciiTheme="minorHAnsi" w:hAnsiTheme="minorHAnsi"/>
          <w:bCs/>
          <w:szCs w:val="22"/>
        </w:rPr>
        <w:t xml:space="preserve">adavatel uvede do </w:t>
      </w:r>
      <w:r w:rsidR="008015BF">
        <w:rPr>
          <w:rFonts w:asciiTheme="minorHAnsi" w:hAnsiTheme="minorHAnsi"/>
          <w:bCs/>
          <w:szCs w:val="22"/>
        </w:rPr>
        <w:t>P</w:t>
      </w:r>
      <w:r w:rsidR="00A75548">
        <w:rPr>
          <w:rFonts w:asciiTheme="minorHAnsi" w:hAnsiTheme="minorHAnsi"/>
          <w:bCs/>
          <w:szCs w:val="22"/>
        </w:rPr>
        <w:t>řílohy č. 2 závazného textu smlouvy.</w:t>
      </w:r>
    </w:p>
    <w:p w14:paraId="011B00E6" w14:textId="0A466956" w:rsidR="00700466" w:rsidRDefault="00700466" w:rsidP="00F814A3">
      <w:pPr>
        <w:pStyle w:val="Normal1"/>
        <w:ind w:left="567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Jin</w:t>
      </w:r>
      <w:r w:rsidR="00662E6B">
        <w:rPr>
          <w:rFonts w:asciiTheme="minorHAnsi" w:hAnsiTheme="minorHAnsi"/>
          <w:bCs/>
          <w:szCs w:val="22"/>
        </w:rPr>
        <w:t>é</w:t>
      </w:r>
      <w:r>
        <w:rPr>
          <w:rFonts w:asciiTheme="minorHAnsi" w:hAnsiTheme="minorHAnsi"/>
          <w:bCs/>
          <w:szCs w:val="22"/>
        </w:rPr>
        <w:t xml:space="preserve"> osob</w:t>
      </w:r>
      <w:r w:rsidR="00662E6B">
        <w:rPr>
          <w:rFonts w:asciiTheme="minorHAnsi" w:hAnsiTheme="minorHAnsi"/>
          <w:bCs/>
          <w:szCs w:val="22"/>
        </w:rPr>
        <w:t>y</w:t>
      </w:r>
      <w:r>
        <w:rPr>
          <w:rFonts w:asciiTheme="minorHAnsi" w:hAnsiTheme="minorHAnsi"/>
          <w:bCs/>
          <w:szCs w:val="22"/>
        </w:rPr>
        <w:t xml:space="preserve"> než t</w:t>
      </w:r>
      <w:r w:rsidR="000855A2">
        <w:rPr>
          <w:rFonts w:asciiTheme="minorHAnsi" w:hAnsiTheme="minorHAnsi"/>
          <w:bCs/>
          <w:szCs w:val="22"/>
        </w:rPr>
        <w:t>y</w:t>
      </w:r>
      <w:r>
        <w:rPr>
          <w:rFonts w:asciiTheme="minorHAnsi" w:hAnsiTheme="minorHAnsi"/>
          <w:bCs/>
          <w:szCs w:val="22"/>
        </w:rPr>
        <w:t>, kter</w:t>
      </w:r>
      <w:r w:rsidR="00512DE0">
        <w:rPr>
          <w:rFonts w:asciiTheme="minorHAnsi" w:hAnsiTheme="minorHAnsi"/>
          <w:bCs/>
          <w:szCs w:val="22"/>
        </w:rPr>
        <w:t>é</w:t>
      </w:r>
      <w:r w:rsidR="004402B7">
        <w:rPr>
          <w:rFonts w:asciiTheme="minorHAnsi" w:hAnsiTheme="minorHAnsi"/>
          <w:bCs/>
          <w:szCs w:val="22"/>
        </w:rPr>
        <w:t xml:space="preserve"> </w:t>
      </w:r>
      <w:r>
        <w:rPr>
          <w:rFonts w:asciiTheme="minorHAnsi" w:hAnsiTheme="minorHAnsi"/>
          <w:bCs/>
          <w:szCs w:val="22"/>
        </w:rPr>
        <w:t>bud</w:t>
      </w:r>
      <w:r w:rsidR="000855A2">
        <w:rPr>
          <w:rFonts w:asciiTheme="minorHAnsi" w:hAnsiTheme="minorHAnsi"/>
          <w:bCs/>
          <w:szCs w:val="22"/>
        </w:rPr>
        <w:t>ou</w:t>
      </w:r>
      <w:r>
        <w:rPr>
          <w:rFonts w:asciiTheme="minorHAnsi" w:hAnsiTheme="minorHAnsi"/>
          <w:bCs/>
          <w:szCs w:val="22"/>
        </w:rPr>
        <w:t xml:space="preserve"> uveden</w:t>
      </w:r>
      <w:r w:rsidR="000855A2">
        <w:rPr>
          <w:rFonts w:asciiTheme="minorHAnsi" w:hAnsiTheme="minorHAnsi"/>
          <w:bCs/>
          <w:szCs w:val="22"/>
        </w:rPr>
        <w:t>y</w:t>
      </w:r>
      <w:r>
        <w:rPr>
          <w:rFonts w:asciiTheme="minorHAnsi" w:hAnsiTheme="minorHAnsi"/>
          <w:bCs/>
          <w:szCs w:val="22"/>
        </w:rPr>
        <w:t xml:space="preserve"> v</w:t>
      </w:r>
      <w:r w:rsidR="000855A2">
        <w:rPr>
          <w:rFonts w:asciiTheme="minorHAnsi" w:hAnsiTheme="minorHAnsi"/>
          <w:bCs/>
          <w:szCs w:val="22"/>
        </w:rPr>
        <w:t> seznamu v</w:t>
      </w:r>
      <w:r>
        <w:rPr>
          <w:rFonts w:asciiTheme="minorHAnsi" w:hAnsiTheme="minorHAnsi"/>
          <w:bCs/>
          <w:szCs w:val="22"/>
        </w:rPr>
        <w:t> </w:t>
      </w:r>
      <w:r w:rsidRPr="00700466">
        <w:rPr>
          <w:rFonts w:asciiTheme="minorHAnsi" w:hAnsiTheme="minorHAnsi"/>
          <w:b/>
          <w:szCs w:val="22"/>
        </w:rPr>
        <w:t>Příloze č. 2 ZD</w:t>
      </w:r>
      <w:r w:rsidR="00A75548">
        <w:rPr>
          <w:rFonts w:asciiTheme="minorHAnsi" w:hAnsiTheme="minorHAnsi"/>
          <w:b/>
          <w:szCs w:val="22"/>
        </w:rPr>
        <w:t xml:space="preserve"> </w:t>
      </w:r>
      <w:r w:rsidR="00A75548">
        <w:rPr>
          <w:rFonts w:asciiTheme="minorHAnsi" w:hAnsiTheme="minorHAnsi"/>
          <w:bCs/>
          <w:szCs w:val="22"/>
        </w:rPr>
        <w:t>a kter</w:t>
      </w:r>
      <w:r w:rsidR="000855A2">
        <w:rPr>
          <w:rFonts w:asciiTheme="minorHAnsi" w:hAnsiTheme="minorHAnsi"/>
          <w:bCs/>
          <w:szCs w:val="22"/>
        </w:rPr>
        <w:t>é</w:t>
      </w:r>
      <w:r w:rsidR="00A75548">
        <w:rPr>
          <w:rFonts w:asciiTheme="minorHAnsi" w:hAnsiTheme="minorHAnsi"/>
          <w:bCs/>
          <w:szCs w:val="22"/>
        </w:rPr>
        <w:t xml:space="preserve"> absolvoval</w:t>
      </w:r>
      <w:r w:rsidR="000855A2">
        <w:rPr>
          <w:rFonts w:asciiTheme="minorHAnsi" w:hAnsiTheme="minorHAnsi"/>
          <w:bCs/>
          <w:szCs w:val="22"/>
        </w:rPr>
        <w:t>y</w:t>
      </w:r>
      <w:r w:rsidR="00A75548">
        <w:rPr>
          <w:rFonts w:asciiTheme="minorHAnsi" w:hAnsiTheme="minorHAnsi"/>
          <w:bCs/>
          <w:szCs w:val="22"/>
        </w:rPr>
        <w:t xml:space="preserve"> písemný </w:t>
      </w:r>
      <w:r w:rsidR="00A75548" w:rsidRPr="00A75548">
        <w:rPr>
          <w:rFonts w:asciiTheme="minorHAnsi" w:hAnsiTheme="minorHAnsi"/>
          <w:bCs/>
          <w:szCs w:val="22"/>
        </w:rPr>
        <w:t xml:space="preserve">test </w:t>
      </w:r>
      <w:r w:rsidR="00A75548" w:rsidRPr="00A75548">
        <w:rPr>
          <w:rFonts w:asciiTheme="minorHAnsi" w:hAnsiTheme="minorHAnsi" w:cs="Arial"/>
          <w:bCs/>
          <w:szCs w:val="22"/>
        </w:rPr>
        <w:t xml:space="preserve">se zaměřením na znalosti příslušné </w:t>
      </w:r>
      <w:r w:rsidR="008015BF">
        <w:rPr>
          <w:rFonts w:asciiTheme="minorHAnsi" w:hAnsiTheme="minorHAnsi" w:cs="Arial"/>
          <w:bCs/>
          <w:szCs w:val="22"/>
        </w:rPr>
        <w:t>o</w:t>
      </w:r>
      <w:r w:rsidR="00A75548" w:rsidRPr="00A75548">
        <w:rPr>
          <w:rFonts w:asciiTheme="minorHAnsi" w:hAnsiTheme="minorHAnsi" w:cs="Arial"/>
          <w:bCs/>
          <w:szCs w:val="22"/>
        </w:rPr>
        <w:t>dborné role</w:t>
      </w:r>
      <w:r w:rsidR="00D07795">
        <w:rPr>
          <w:rFonts w:asciiTheme="minorHAnsi" w:hAnsiTheme="minorHAnsi" w:cs="Arial"/>
          <w:bCs/>
          <w:szCs w:val="22"/>
        </w:rPr>
        <w:t xml:space="preserve"> podle </w:t>
      </w:r>
      <w:r w:rsidR="00F97949">
        <w:rPr>
          <w:rFonts w:asciiTheme="minorHAnsi" w:hAnsiTheme="minorHAnsi" w:cs="Arial"/>
          <w:bCs/>
          <w:szCs w:val="22"/>
        </w:rPr>
        <w:t>bodu 9. této zadávací dokumentace</w:t>
      </w:r>
      <w:r w:rsidR="00A75548">
        <w:rPr>
          <w:rFonts w:asciiTheme="minorHAnsi" w:hAnsiTheme="minorHAnsi" w:cs="Arial"/>
          <w:bCs/>
          <w:szCs w:val="22"/>
        </w:rPr>
        <w:t xml:space="preserve">, </w:t>
      </w:r>
      <w:r w:rsidRPr="00A75548">
        <w:rPr>
          <w:rFonts w:asciiTheme="minorHAnsi" w:hAnsiTheme="minorHAnsi"/>
          <w:bCs/>
          <w:szCs w:val="22"/>
        </w:rPr>
        <w:t>se</w:t>
      </w:r>
      <w:r>
        <w:rPr>
          <w:rFonts w:asciiTheme="minorHAnsi" w:hAnsiTheme="minorHAnsi"/>
          <w:bCs/>
          <w:szCs w:val="22"/>
        </w:rPr>
        <w:t xml:space="preserve"> bez souhlasu </w:t>
      </w:r>
      <w:r w:rsidR="006109A3">
        <w:rPr>
          <w:rFonts w:asciiTheme="minorHAnsi" w:hAnsiTheme="minorHAnsi"/>
          <w:bCs/>
          <w:szCs w:val="22"/>
        </w:rPr>
        <w:t>Pověřujícího z</w:t>
      </w:r>
      <w:r>
        <w:rPr>
          <w:rFonts w:asciiTheme="minorHAnsi" w:hAnsiTheme="minorHAnsi"/>
          <w:bCs/>
          <w:szCs w:val="22"/>
        </w:rPr>
        <w:t xml:space="preserve">adavatele nesmí účastnit plnění veřejné zakázky. Změna </w:t>
      </w:r>
      <w:r w:rsidR="000855A2">
        <w:rPr>
          <w:rFonts w:asciiTheme="minorHAnsi" w:hAnsiTheme="minorHAnsi"/>
          <w:bCs/>
          <w:szCs w:val="22"/>
        </w:rPr>
        <w:t xml:space="preserve">členů realizačního týmu </w:t>
      </w:r>
      <w:r>
        <w:rPr>
          <w:rFonts w:asciiTheme="minorHAnsi" w:hAnsiTheme="minorHAnsi"/>
          <w:bCs/>
          <w:szCs w:val="22"/>
        </w:rPr>
        <w:t xml:space="preserve">bude možná pouze s předchozím souhlasem </w:t>
      </w:r>
      <w:r w:rsidR="006109A3">
        <w:rPr>
          <w:rFonts w:asciiTheme="minorHAnsi" w:hAnsiTheme="minorHAnsi"/>
          <w:bCs/>
          <w:szCs w:val="22"/>
        </w:rPr>
        <w:t>Pověřujícího z</w:t>
      </w:r>
      <w:r>
        <w:rPr>
          <w:rFonts w:asciiTheme="minorHAnsi" w:hAnsiTheme="minorHAnsi"/>
          <w:bCs/>
          <w:szCs w:val="22"/>
        </w:rPr>
        <w:t>adavatele</w:t>
      </w:r>
      <w:r w:rsidR="00A75548">
        <w:rPr>
          <w:rFonts w:asciiTheme="minorHAnsi" w:hAnsiTheme="minorHAnsi"/>
          <w:bCs/>
          <w:szCs w:val="22"/>
        </w:rPr>
        <w:t>, postupem podle závazného textu smlouvy</w:t>
      </w:r>
      <w:r>
        <w:rPr>
          <w:rFonts w:asciiTheme="minorHAnsi" w:hAnsiTheme="minorHAnsi"/>
          <w:bCs/>
          <w:szCs w:val="22"/>
        </w:rPr>
        <w:t xml:space="preserve">. </w:t>
      </w:r>
    </w:p>
    <w:p w14:paraId="3A20391E" w14:textId="77777777" w:rsidR="00315292" w:rsidRDefault="000855A2" w:rsidP="00315292">
      <w:pPr>
        <w:pStyle w:val="Normal1"/>
        <w:ind w:left="567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Každý člen týmu musí</w:t>
      </w:r>
      <w:r w:rsidR="00700466">
        <w:rPr>
          <w:rFonts w:asciiTheme="minorHAnsi" w:hAnsiTheme="minorHAnsi"/>
          <w:bCs/>
          <w:szCs w:val="22"/>
        </w:rPr>
        <w:t xml:space="preserve"> ovládat český nebo slovenský jazyk na komunikativní úrovni se znalostí odborné terminologie týkající se předmětu veřejné zakázky (písemný i</w:t>
      </w:r>
      <w:r w:rsidR="000E3F6B">
        <w:rPr>
          <w:rFonts w:asciiTheme="minorHAnsi" w:hAnsiTheme="minorHAnsi"/>
          <w:bCs/>
          <w:szCs w:val="22"/>
        </w:rPr>
        <w:t> </w:t>
      </w:r>
      <w:r w:rsidR="00700466">
        <w:rPr>
          <w:rFonts w:asciiTheme="minorHAnsi" w:hAnsiTheme="minorHAnsi"/>
          <w:bCs/>
          <w:szCs w:val="22"/>
        </w:rPr>
        <w:t xml:space="preserve">mluvený projev). </w:t>
      </w:r>
    </w:p>
    <w:p w14:paraId="16D44DFF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28" w:name="_Toc340406741"/>
      <w:bookmarkStart w:id="29" w:name="_Toc228088833"/>
      <w:bookmarkStart w:id="30" w:name="_Toc228088835"/>
      <w:bookmarkStart w:id="31" w:name="_Ref393697268"/>
      <w:bookmarkStart w:id="32" w:name="_Toc135826922"/>
      <w:bookmarkEnd w:id="28"/>
      <w:bookmarkEnd w:id="29"/>
      <w:bookmarkEnd w:id="30"/>
      <w:r w:rsidRPr="00F03DBF">
        <w:rPr>
          <w:rFonts w:asciiTheme="minorHAnsi" w:hAnsiTheme="minorHAnsi" w:cs="Arial"/>
          <w:szCs w:val="22"/>
        </w:rPr>
        <w:t>Jistota</w:t>
      </w:r>
      <w:bookmarkEnd w:id="31"/>
      <w:bookmarkEnd w:id="32"/>
    </w:p>
    <w:p w14:paraId="69C0E894" w14:textId="77777777" w:rsidR="005E5DA1" w:rsidRPr="00876415" w:rsidRDefault="00931027" w:rsidP="00397A37">
      <w:pPr>
        <w:spacing w:after="360"/>
        <w:ind w:left="567"/>
        <w:rPr>
          <w:rFonts w:ascii="Calibri" w:hAnsi="Calibri" w:cs="Calibri"/>
          <w:sz w:val="22"/>
          <w:szCs w:val="22"/>
          <w:highlight w:val="yellow"/>
        </w:rPr>
      </w:pPr>
      <w:bookmarkStart w:id="33" w:name="_Toc149620640"/>
      <w:bookmarkStart w:id="34" w:name="_Toc149620639"/>
      <w:r w:rsidRPr="00876415">
        <w:rPr>
          <w:rFonts w:ascii="Calibri" w:hAnsi="Calibri" w:cs="Calibri"/>
          <w:sz w:val="22"/>
          <w:szCs w:val="22"/>
        </w:rPr>
        <w:t>Z</w:t>
      </w:r>
      <w:r w:rsidR="00170EF8" w:rsidRPr="00876415">
        <w:rPr>
          <w:rFonts w:ascii="Calibri" w:hAnsi="Calibri" w:cs="Calibri"/>
          <w:sz w:val="22"/>
          <w:szCs w:val="22"/>
        </w:rPr>
        <w:t>adavatel nepožaduje jistotu.</w:t>
      </w:r>
    </w:p>
    <w:p w14:paraId="28A777C5" w14:textId="77777777" w:rsidR="005E5DA1" w:rsidRPr="00F03DBF" w:rsidRDefault="003B4B56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35" w:name="_Toc305522845"/>
      <w:bookmarkStart w:id="36" w:name="_Toc228088845"/>
      <w:bookmarkStart w:id="37" w:name="_Toc135826923"/>
      <w:bookmarkStart w:id="38" w:name="_Toc214965955"/>
      <w:bookmarkEnd w:id="33"/>
      <w:bookmarkEnd w:id="34"/>
      <w:bookmarkEnd w:id="35"/>
      <w:bookmarkEnd w:id="36"/>
      <w:r>
        <w:rPr>
          <w:rFonts w:asciiTheme="minorHAnsi" w:hAnsiTheme="minorHAnsi" w:cs="Arial"/>
          <w:szCs w:val="22"/>
        </w:rPr>
        <w:t>Další podmínky a požadavky na zpracování nabídky</w:t>
      </w:r>
      <w:bookmarkEnd w:id="37"/>
    </w:p>
    <w:bookmarkEnd w:id="38"/>
    <w:p w14:paraId="042DD592" w14:textId="4A43AE75" w:rsidR="00992257" w:rsidRPr="00992257" w:rsidRDefault="00992257" w:rsidP="00992257">
      <w:pPr>
        <w:pStyle w:val="Normal1"/>
        <w:ind w:left="567"/>
        <w:rPr>
          <w:rFonts w:asciiTheme="minorHAnsi" w:hAnsiTheme="minorHAnsi"/>
          <w:szCs w:val="22"/>
        </w:rPr>
      </w:pPr>
      <w:r w:rsidRPr="00992257">
        <w:rPr>
          <w:rFonts w:asciiTheme="minorHAnsi" w:hAnsiTheme="minorHAnsi"/>
          <w:szCs w:val="22"/>
        </w:rPr>
        <w:t xml:space="preserve">Vyloučení souběhu činností pro </w:t>
      </w:r>
      <w:r w:rsidR="006109A3">
        <w:rPr>
          <w:rFonts w:asciiTheme="minorHAnsi" w:hAnsiTheme="minorHAnsi"/>
          <w:szCs w:val="22"/>
        </w:rPr>
        <w:t>Pověřujícího z</w:t>
      </w:r>
      <w:r w:rsidRPr="00992257">
        <w:rPr>
          <w:rFonts w:asciiTheme="minorHAnsi" w:hAnsiTheme="minorHAnsi"/>
          <w:szCs w:val="22"/>
        </w:rPr>
        <w:t>adavatele (podmínka nezávislosti):</w:t>
      </w:r>
    </w:p>
    <w:p w14:paraId="6D6705C6" w14:textId="77777777" w:rsidR="00992257" w:rsidRPr="00992257" w:rsidRDefault="00992257" w:rsidP="00992257">
      <w:pPr>
        <w:pStyle w:val="Normal1"/>
        <w:ind w:left="567"/>
        <w:rPr>
          <w:rFonts w:asciiTheme="minorHAnsi" w:hAnsiTheme="minorHAnsi"/>
          <w:szCs w:val="22"/>
        </w:rPr>
      </w:pPr>
      <w:r w:rsidRPr="00992257">
        <w:rPr>
          <w:rFonts w:asciiTheme="minorHAnsi" w:hAnsiTheme="minorHAnsi"/>
          <w:szCs w:val="22"/>
        </w:rPr>
        <w:t xml:space="preserve">S ohledem na zákon č. 181/2014 Sb., Zákon o kybernetické bezpečnosti a o změně souvisejících zákonů (zákon o kybernetické bezpečnosti), zejména § 4 odstavec 4, který ukládá, že orgány </w:t>
      </w:r>
    </w:p>
    <w:p w14:paraId="24555E90" w14:textId="13EFC462" w:rsidR="00992257" w:rsidRPr="00992257" w:rsidRDefault="00992257" w:rsidP="00992257">
      <w:pPr>
        <w:pStyle w:val="Normal1"/>
        <w:ind w:left="567"/>
        <w:rPr>
          <w:rFonts w:asciiTheme="minorHAnsi" w:hAnsiTheme="minorHAnsi"/>
          <w:szCs w:val="22"/>
        </w:rPr>
      </w:pPr>
      <w:r w:rsidRPr="00992257">
        <w:rPr>
          <w:rFonts w:asciiTheme="minorHAnsi" w:hAnsiTheme="minorHAnsi"/>
          <w:szCs w:val="22"/>
        </w:rPr>
        <w:lastRenderedPageBreak/>
        <w:t xml:space="preserve">a osoby uvedené v § 3 písm. c) až f) jsou povinny zohlednit požadavky vyplývající z bezpečnostních opatření při výběru dodavatele pro jejich informační nebo komunikační systém a tyto požadavky zahrnout do smlouvy, kterou s dodavatelem uzavřou, Zadavatel požaduje, aby účastník zadávacího řízení nebyl závislým na dodavatelích nebo poddodavatelích, kteří jsou přímo či nepřímo dodavateli nebo poddodavateli rozvoje nebo provozu systémů zajišťujících kybernetickou bezpečnost </w:t>
      </w:r>
      <w:r w:rsidR="00171DE1">
        <w:rPr>
          <w:rFonts w:asciiTheme="minorHAnsi" w:hAnsiTheme="minorHAnsi"/>
          <w:szCs w:val="22"/>
        </w:rPr>
        <w:t>Pověřujícího z</w:t>
      </w:r>
      <w:r w:rsidRPr="00992257">
        <w:rPr>
          <w:rFonts w:asciiTheme="minorHAnsi" w:hAnsiTheme="minorHAnsi"/>
          <w:szCs w:val="22"/>
        </w:rPr>
        <w:t xml:space="preserve">adavatele (aktuálně se jedná např. o systémy IPS, </w:t>
      </w:r>
      <w:r w:rsidR="00171DE1">
        <w:rPr>
          <w:rFonts w:asciiTheme="minorHAnsi" w:hAnsiTheme="minorHAnsi"/>
          <w:szCs w:val="22"/>
        </w:rPr>
        <w:t>centrální správa logů, SAM, EDR, centrální cloudová správa zabezpečení elektronické pošty, PZTS, penetrační testování a testování zranitelnosti, audity SŘBI</w:t>
      </w:r>
      <w:r w:rsidRPr="00992257">
        <w:rPr>
          <w:rFonts w:asciiTheme="minorHAnsi" w:hAnsiTheme="minorHAnsi"/>
          <w:szCs w:val="22"/>
        </w:rPr>
        <w:t xml:space="preserve">), a ani sám účastník, jeho poddodavatelé nebo osoby, které budou vykonávat předmět plnění této veřejné zakázky nesmí být zároveň dodavatelem nebo poddodavatelem rozvoje nebo provozu systémů zajišťujících kybernetickou bezpečnost </w:t>
      </w:r>
      <w:r w:rsidR="00171DE1">
        <w:rPr>
          <w:rFonts w:asciiTheme="minorHAnsi" w:hAnsiTheme="minorHAnsi"/>
          <w:szCs w:val="22"/>
        </w:rPr>
        <w:t>Pověřujícího z</w:t>
      </w:r>
      <w:r w:rsidRPr="00992257">
        <w:rPr>
          <w:rFonts w:asciiTheme="minorHAnsi" w:hAnsiTheme="minorHAnsi"/>
          <w:szCs w:val="22"/>
        </w:rPr>
        <w:t>adavatele nebo osobou ovládající nebo ovládanou takovým dodavatelem nebo poddodavatelem nebo účastníkem v takovýchto probíhajících zadávacích řízeních (viz čl. 2 odst. 2.3 závazného textu smlouvy). </w:t>
      </w:r>
    </w:p>
    <w:p w14:paraId="5895C1DE" w14:textId="23D4CBFA" w:rsidR="00992257" w:rsidRDefault="00992257" w:rsidP="00992257">
      <w:pPr>
        <w:pStyle w:val="Normal1"/>
        <w:ind w:left="567"/>
        <w:rPr>
          <w:rFonts w:asciiTheme="minorHAnsi" w:hAnsiTheme="minorHAnsi"/>
          <w:szCs w:val="22"/>
        </w:rPr>
      </w:pPr>
      <w:r w:rsidRPr="00992257">
        <w:rPr>
          <w:rFonts w:asciiTheme="minorHAnsi" w:hAnsiTheme="minorHAnsi"/>
          <w:szCs w:val="22"/>
        </w:rPr>
        <w:t xml:space="preserve">Prohlášení o splnění podmínky nezávislosti je součástí Přílohy č. </w:t>
      </w:r>
      <w:r w:rsidR="00EF626E">
        <w:rPr>
          <w:rFonts w:asciiTheme="minorHAnsi" w:hAnsiTheme="minorHAnsi"/>
          <w:szCs w:val="22"/>
        </w:rPr>
        <w:t>1</w:t>
      </w:r>
      <w:r w:rsidRPr="00992257">
        <w:rPr>
          <w:rFonts w:asciiTheme="minorHAnsi" w:hAnsiTheme="minorHAnsi"/>
          <w:szCs w:val="22"/>
        </w:rPr>
        <w:t xml:space="preserve"> ZD.</w:t>
      </w:r>
    </w:p>
    <w:p w14:paraId="5AEA5019" w14:textId="77777777" w:rsidR="00992257" w:rsidRDefault="00992257" w:rsidP="00992257">
      <w:pPr>
        <w:pStyle w:val="Normal1"/>
        <w:ind w:left="567"/>
        <w:rPr>
          <w:rFonts w:asciiTheme="minorHAnsi" w:hAnsiTheme="minorHAnsi"/>
          <w:szCs w:val="22"/>
        </w:rPr>
      </w:pPr>
    </w:p>
    <w:p w14:paraId="3BAA79AA" w14:textId="0EB5437A" w:rsidR="008C72EC" w:rsidRDefault="003162FE" w:rsidP="00992257">
      <w:pPr>
        <w:pStyle w:val="Normal1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N</w:t>
      </w:r>
      <w:r w:rsidR="009039F2">
        <w:rPr>
          <w:rFonts w:asciiTheme="minorHAnsi" w:hAnsiTheme="minorHAnsi"/>
          <w:szCs w:val="22"/>
        </w:rPr>
        <w:t>abídka se podává</w:t>
      </w:r>
      <w:r w:rsidR="003B4B56">
        <w:rPr>
          <w:rFonts w:asciiTheme="minorHAnsi" w:hAnsiTheme="minorHAnsi"/>
          <w:szCs w:val="22"/>
        </w:rPr>
        <w:t xml:space="preserve"> </w:t>
      </w:r>
      <w:r w:rsidR="00C813DB">
        <w:rPr>
          <w:rFonts w:asciiTheme="minorHAnsi" w:hAnsiTheme="minorHAnsi"/>
          <w:szCs w:val="22"/>
        </w:rPr>
        <w:t xml:space="preserve">v souladu s požadavky stanovenými v § 213 ZZVZ </w:t>
      </w:r>
      <w:r w:rsidR="003B4B56" w:rsidRPr="00BA54E4">
        <w:rPr>
          <w:rFonts w:asciiTheme="minorHAnsi" w:hAnsiTheme="minorHAnsi"/>
          <w:b/>
          <w:szCs w:val="22"/>
          <w:u w:val="single"/>
        </w:rPr>
        <w:t>pouze elektronicky</w:t>
      </w:r>
      <w:r w:rsidR="003B4B56" w:rsidRPr="003B4B56">
        <w:rPr>
          <w:rFonts w:asciiTheme="minorHAnsi" w:hAnsiTheme="minorHAnsi"/>
          <w:szCs w:val="22"/>
        </w:rPr>
        <w:t xml:space="preserve"> prostřednictvím elektronického nástroje</w:t>
      </w:r>
      <w:r w:rsidR="00CE1C70">
        <w:rPr>
          <w:rFonts w:asciiTheme="minorHAnsi" w:hAnsiTheme="minorHAnsi"/>
          <w:szCs w:val="22"/>
        </w:rPr>
        <w:t xml:space="preserve"> E-ZAK</w:t>
      </w:r>
      <w:r w:rsidR="00A74A03">
        <w:rPr>
          <w:rFonts w:asciiTheme="minorHAnsi" w:hAnsiTheme="minorHAnsi"/>
          <w:szCs w:val="22"/>
        </w:rPr>
        <w:t xml:space="preserve"> na Adrese veřejné zakázky</w:t>
      </w:r>
      <w:r w:rsidR="008C72EC">
        <w:rPr>
          <w:rFonts w:asciiTheme="minorHAnsi" w:hAnsiTheme="minorHAnsi"/>
          <w:szCs w:val="22"/>
        </w:rPr>
        <w:t xml:space="preserve"> a</w:t>
      </w:r>
      <w:r w:rsidR="00E65D69">
        <w:rPr>
          <w:rFonts w:asciiTheme="minorHAnsi" w:hAnsiTheme="minorHAnsi"/>
          <w:szCs w:val="22"/>
        </w:rPr>
        <w:t xml:space="preserve"> </w:t>
      </w:r>
      <w:r w:rsidR="009039F2">
        <w:rPr>
          <w:rFonts w:asciiTheme="minorHAnsi" w:hAnsiTheme="minorHAnsi"/>
          <w:szCs w:val="22"/>
        </w:rPr>
        <w:t>musí být zpracována</w:t>
      </w:r>
      <w:r w:rsidR="005E5DA1" w:rsidRPr="00F03DBF">
        <w:rPr>
          <w:rFonts w:asciiTheme="minorHAnsi" w:hAnsiTheme="minorHAnsi"/>
          <w:szCs w:val="22"/>
        </w:rPr>
        <w:t xml:space="preserve"> v souladu s požadavky stanovenými touto </w:t>
      </w:r>
      <w:r w:rsidR="00C3529C">
        <w:rPr>
          <w:rFonts w:asciiTheme="minorHAnsi" w:hAnsiTheme="minorHAnsi"/>
          <w:szCs w:val="22"/>
        </w:rPr>
        <w:t>ZD</w:t>
      </w:r>
      <w:r>
        <w:rPr>
          <w:rFonts w:asciiTheme="minorHAnsi" w:hAnsiTheme="minorHAnsi"/>
          <w:szCs w:val="22"/>
        </w:rPr>
        <w:t xml:space="preserve"> </w:t>
      </w:r>
      <w:r w:rsidR="005E5DA1" w:rsidRPr="00F03DBF">
        <w:rPr>
          <w:rFonts w:asciiTheme="minorHAnsi" w:hAnsiTheme="minorHAnsi"/>
          <w:szCs w:val="22"/>
        </w:rPr>
        <w:t>a Z</w:t>
      </w:r>
      <w:r w:rsidR="00120CB6">
        <w:rPr>
          <w:rFonts w:asciiTheme="minorHAnsi" w:hAnsiTheme="minorHAnsi"/>
          <w:szCs w:val="22"/>
        </w:rPr>
        <w:t>Z</w:t>
      </w:r>
      <w:r w:rsidR="005E5DA1" w:rsidRPr="00F03DBF">
        <w:rPr>
          <w:rFonts w:asciiTheme="minorHAnsi" w:hAnsiTheme="minorHAnsi"/>
          <w:szCs w:val="22"/>
        </w:rPr>
        <w:t xml:space="preserve">VZ. </w:t>
      </w:r>
    </w:p>
    <w:p w14:paraId="160A31F9" w14:textId="77777777" w:rsidR="005E5DA1" w:rsidRPr="00F03DBF" w:rsidRDefault="00E12E58" w:rsidP="003B4B56">
      <w:pPr>
        <w:pStyle w:val="Normal1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N</w:t>
      </w:r>
      <w:r w:rsidR="005E5DA1" w:rsidRPr="00F03DBF">
        <w:rPr>
          <w:rFonts w:asciiTheme="minorHAnsi" w:hAnsiTheme="minorHAnsi"/>
          <w:szCs w:val="22"/>
        </w:rPr>
        <w:t xml:space="preserve">abídka musí být </w:t>
      </w:r>
      <w:r w:rsidR="00B13E11">
        <w:rPr>
          <w:rFonts w:asciiTheme="minorHAnsi" w:hAnsiTheme="minorHAnsi"/>
          <w:szCs w:val="22"/>
        </w:rPr>
        <w:t>dodavatelem</w:t>
      </w:r>
      <w:r w:rsidR="005E5DA1" w:rsidRPr="00F03DBF">
        <w:rPr>
          <w:rFonts w:asciiTheme="minorHAnsi" w:hAnsiTheme="minorHAnsi"/>
          <w:szCs w:val="22"/>
        </w:rPr>
        <w:t xml:space="preserve"> </w:t>
      </w:r>
      <w:r w:rsidR="005E5DA1" w:rsidRPr="00DB5629">
        <w:rPr>
          <w:rFonts w:asciiTheme="minorHAnsi" w:hAnsiTheme="minorHAnsi"/>
          <w:szCs w:val="22"/>
        </w:rPr>
        <w:t>řádně předložena</w:t>
      </w:r>
      <w:r w:rsidR="005E5DA1" w:rsidRPr="00F03DBF">
        <w:rPr>
          <w:rFonts w:asciiTheme="minorHAnsi" w:hAnsiTheme="minorHAnsi"/>
          <w:szCs w:val="22"/>
        </w:rPr>
        <w:t xml:space="preserve"> </w:t>
      </w:r>
      <w:r w:rsidR="00931027">
        <w:rPr>
          <w:rFonts w:asciiTheme="minorHAnsi" w:hAnsiTheme="minorHAnsi"/>
          <w:szCs w:val="22"/>
        </w:rPr>
        <w:t>Z</w:t>
      </w:r>
      <w:r w:rsidR="005E5DA1" w:rsidRPr="00F03DBF">
        <w:rPr>
          <w:rFonts w:asciiTheme="minorHAnsi" w:hAnsiTheme="minorHAnsi"/>
          <w:szCs w:val="22"/>
        </w:rPr>
        <w:t>adavateli ve stanovené lhůtě pro podání</w:t>
      </w:r>
      <w:r w:rsidR="00282252">
        <w:rPr>
          <w:rFonts w:asciiTheme="minorHAnsi" w:hAnsiTheme="minorHAnsi"/>
          <w:szCs w:val="22"/>
        </w:rPr>
        <w:t xml:space="preserve"> </w:t>
      </w:r>
      <w:r w:rsidR="005E5DA1" w:rsidRPr="00F03DBF">
        <w:rPr>
          <w:rFonts w:asciiTheme="minorHAnsi" w:hAnsiTheme="minorHAnsi"/>
          <w:szCs w:val="22"/>
        </w:rPr>
        <w:t>nabídky.</w:t>
      </w:r>
    </w:p>
    <w:p w14:paraId="202BCE50" w14:textId="782943B2" w:rsidR="00210417" w:rsidRDefault="00B551A0" w:rsidP="00446AB8">
      <w:pPr>
        <w:pStyle w:val="Normal1"/>
        <w:ind w:left="567"/>
        <w:rPr>
          <w:rFonts w:asciiTheme="minorHAnsi" w:hAnsiTheme="minorHAnsi"/>
          <w:szCs w:val="22"/>
        </w:rPr>
      </w:pPr>
      <w:bookmarkStart w:id="39" w:name="_Toc341859208"/>
      <w:bookmarkStart w:id="40" w:name="_Toc341859264"/>
      <w:bookmarkStart w:id="41" w:name="_Toc363491328"/>
      <w:bookmarkStart w:id="42" w:name="_Toc156356658"/>
      <w:bookmarkStart w:id="43" w:name="_Ref189569897"/>
      <w:bookmarkEnd w:id="39"/>
      <w:bookmarkEnd w:id="40"/>
      <w:bookmarkEnd w:id="41"/>
      <w:r>
        <w:rPr>
          <w:rFonts w:asciiTheme="minorHAnsi" w:hAnsiTheme="minorHAnsi"/>
          <w:szCs w:val="22"/>
        </w:rPr>
        <w:t xml:space="preserve">Nabídka musí být vypracována výhradně v českém nebo slovenském jazyce včetně všech příloh </w:t>
      </w:r>
      <w:r w:rsidR="00FD478D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a dokumentů.</w:t>
      </w:r>
      <w:r w:rsidRPr="00B551A0">
        <w:t xml:space="preserve"> </w:t>
      </w:r>
      <w:r w:rsidRPr="00B551A0">
        <w:rPr>
          <w:rFonts w:asciiTheme="minorHAnsi" w:hAnsiTheme="minorHAnsi"/>
          <w:szCs w:val="22"/>
        </w:rPr>
        <w:t>Pokud některý</w:t>
      </w:r>
      <w:r>
        <w:rPr>
          <w:rFonts w:asciiTheme="minorHAnsi" w:hAnsiTheme="minorHAnsi"/>
          <w:szCs w:val="22"/>
        </w:rPr>
        <w:t xml:space="preserve"> </w:t>
      </w:r>
      <w:r w:rsidRPr="00B551A0">
        <w:rPr>
          <w:rFonts w:asciiTheme="minorHAnsi" w:hAnsiTheme="minorHAnsi"/>
          <w:szCs w:val="22"/>
        </w:rPr>
        <w:t xml:space="preserve">z požadovaných dokumentů nebo jejich kopii má </w:t>
      </w:r>
      <w:r w:rsidR="00B13E11">
        <w:rPr>
          <w:rFonts w:asciiTheme="minorHAnsi" w:hAnsiTheme="minorHAnsi"/>
          <w:szCs w:val="22"/>
        </w:rPr>
        <w:t>dodavatel</w:t>
      </w:r>
      <w:r w:rsidRPr="00B551A0">
        <w:rPr>
          <w:rFonts w:asciiTheme="minorHAnsi" w:hAnsiTheme="minorHAnsi"/>
          <w:szCs w:val="22"/>
        </w:rPr>
        <w:t xml:space="preserve"> k</w:t>
      </w:r>
      <w:r w:rsidR="007E58E6">
        <w:rPr>
          <w:rFonts w:asciiTheme="minorHAnsi" w:hAnsiTheme="minorHAnsi"/>
          <w:szCs w:val="22"/>
        </w:rPr>
        <w:t> </w:t>
      </w:r>
      <w:r w:rsidRPr="00B551A0">
        <w:rPr>
          <w:rFonts w:asciiTheme="minorHAnsi" w:hAnsiTheme="minorHAnsi"/>
          <w:szCs w:val="22"/>
        </w:rPr>
        <w:t>dispozici pouze</w:t>
      </w:r>
      <w:r>
        <w:rPr>
          <w:rFonts w:asciiTheme="minorHAnsi" w:hAnsiTheme="minorHAnsi"/>
          <w:szCs w:val="22"/>
        </w:rPr>
        <w:t xml:space="preserve"> </w:t>
      </w:r>
      <w:r w:rsidRPr="00B551A0">
        <w:rPr>
          <w:rFonts w:asciiTheme="minorHAnsi" w:hAnsiTheme="minorHAnsi"/>
          <w:szCs w:val="22"/>
        </w:rPr>
        <w:t>v jazyce jiném než českém</w:t>
      </w:r>
      <w:r w:rsidR="00BA54E4">
        <w:rPr>
          <w:rFonts w:asciiTheme="minorHAnsi" w:hAnsiTheme="minorHAnsi"/>
          <w:szCs w:val="22"/>
        </w:rPr>
        <w:t xml:space="preserve"> či slovenském</w:t>
      </w:r>
      <w:r w:rsidRPr="00B551A0">
        <w:rPr>
          <w:rFonts w:asciiTheme="minorHAnsi" w:hAnsiTheme="minorHAnsi"/>
          <w:szCs w:val="22"/>
        </w:rPr>
        <w:t xml:space="preserve">, </w:t>
      </w:r>
      <w:proofErr w:type="gramStart"/>
      <w:r w:rsidRPr="00B551A0">
        <w:rPr>
          <w:rFonts w:asciiTheme="minorHAnsi" w:hAnsiTheme="minorHAnsi"/>
          <w:szCs w:val="22"/>
        </w:rPr>
        <w:t>předloží</w:t>
      </w:r>
      <w:proofErr w:type="gramEnd"/>
      <w:r w:rsidRPr="00B551A0">
        <w:rPr>
          <w:rFonts w:asciiTheme="minorHAnsi" w:hAnsiTheme="minorHAnsi"/>
          <w:szCs w:val="22"/>
        </w:rPr>
        <w:t xml:space="preserve"> v nabídce úřední překlad tohoto</w:t>
      </w:r>
      <w:r>
        <w:rPr>
          <w:rFonts w:asciiTheme="minorHAnsi" w:hAnsiTheme="minorHAnsi"/>
          <w:szCs w:val="22"/>
        </w:rPr>
        <w:t xml:space="preserve"> </w:t>
      </w:r>
      <w:r w:rsidRPr="00B551A0">
        <w:rPr>
          <w:rFonts w:asciiTheme="minorHAnsi" w:hAnsiTheme="minorHAnsi"/>
          <w:szCs w:val="22"/>
        </w:rPr>
        <w:t>dokumentu do českého jazyka</w:t>
      </w:r>
      <w:r w:rsidR="008015BF">
        <w:rPr>
          <w:rFonts w:asciiTheme="minorHAnsi" w:hAnsiTheme="minorHAnsi"/>
          <w:szCs w:val="22"/>
        </w:rPr>
        <w:t>.</w:t>
      </w:r>
      <w:r w:rsidR="00210417">
        <w:rPr>
          <w:rFonts w:asciiTheme="minorHAnsi" w:hAnsiTheme="minorHAnsi"/>
          <w:szCs w:val="22"/>
        </w:rPr>
        <w:t xml:space="preserve"> </w:t>
      </w:r>
    </w:p>
    <w:p w14:paraId="1ED5A06A" w14:textId="7CEDE035" w:rsidR="00333806" w:rsidRPr="00302CE6" w:rsidRDefault="00E74874" w:rsidP="00302CE6">
      <w:pPr>
        <w:pStyle w:val="Normal1"/>
        <w:ind w:left="567"/>
        <w:rPr>
          <w:rFonts w:asciiTheme="minorHAnsi" w:hAnsiTheme="minorHAnsi"/>
          <w:bCs/>
          <w:szCs w:val="22"/>
        </w:rPr>
      </w:pPr>
      <w:r w:rsidRPr="00EA0387">
        <w:rPr>
          <w:rFonts w:asciiTheme="minorHAnsi" w:hAnsiTheme="minorHAnsi"/>
          <w:bCs/>
          <w:szCs w:val="22"/>
        </w:rPr>
        <w:t xml:space="preserve">Pro podání nabídek bude využit elektronický nástroj uvedený výše. </w:t>
      </w:r>
    </w:p>
    <w:p w14:paraId="0477C413" w14:textId="77777777" w:rsidR="00C36167" w:rsidRDefault="00C36167" w:rsidP="00C36167">
      <w:pPr>
        <w:pStyle w:val="Normal1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Předložen</w:t>
      </w:r>
      <w:r w:rsidR="007925F1">
        <w:rPr>
          <w:rFonts w:asciiTheme="minorHAnsi" w:hAnsiTheme="minorHAnsi"/>
          <w:szCs w:val="22"/>
        </w:rPr>
        <w:t>á</w:t>
      </w:r>
      <w:r>
        <w:rPr>
          <w:rFonts w:asciiTheme="minorHAnsi" w:hAnsiTheme="minorHAnsi"/>
          <w:szCs w:val="22"/>
        </w:rPr>
        <w:t xml:space="preserve"> nabídk</w:t>
      </w:r>
      <w:r w:rsidR="007925F1">
        <w:rPr>
          <w:rFonts w:asciiTheme="minorHAnsi" w:hAnsiTheme="minorHAnsi"/>
          <w:szCs w:val="22"/>
        </w:rPr>
        <w:t>a</w:t>
      </w:r>
      <w:r>
        <w:rPr>
          <w:rFonts w:asciiTheme="minorHAnsi" w:hAnsiTheme="minorHAnsi"/>
          <w:szCs w:val="22"/>
        </w:rPr>
        <w:t xml:space="preserve"> musí obsahovat:</w:t>
      </w:r>
    </w:p>
    <w:p w14:paraId="01A9BDE9" w14:textId="6E3696F1" w:rsidR="00B551A0" w:rsidRPr="004A770B" w:rsidRDefault="0058070F">
      <w:pPr>
        <w:pStyle w:val="Normal1"/>
        <w:numPr>
          <w:ilvl w:val="0"/>
          <w:numId w:val="18"/>
        </w:numPr>
        <w:rPr>
          <w:rFonts w:asciiTheme="minorHAnsi" w:hAnsiTheme="minorHAnsi"/>
          <w:szCs w:val="22"/>
        </w:rPr>
      </w:pPr>
      <w:r w:rsidRPr="0058070F">
        <w:rPr>
          <w:rFonts w:asciiTheme="minorHAnsi" w:hAnsiTheme="minorHAnsi"/>
          <w:szCs w:val="22"/>
        </w:rPr>
        <w:t xml:space="preserve">vyplněný </w:t>
      </w:r>
      <w:r w:rsidR="00C36167" w:rsidRPr="004A770B">
        <w:rPr>
          <w:rFonts w:asciiTheme="minorHAnsi" w:hAnsiTheme="minorHAnsi"/>
          <w:b/>
          <w:szCs w:val="22"/>
        </w:rPr>
        <w:t>Krycí list</w:t>
      </w:r>
      <w:r w:rsidR="00C36167" w:rsidRPr="004A770B">
        <w:rPr>
          <w:rFonts w:asciiTheme="minorHAnsi" w:hAnsiTheme="minorHAnsi"/>
          <w:szCs w:val="22"/>
        </w:rPr>
        <w:t xml:space="preserve"> </w:t>
      </w:r>
      <w:r w:rsidR="00C36167" w:rsidRPr="00B16B37">
        <w:rPr>
          <w:rFonts w:asciiTheme="minorHAnsi" w:hAnsiTheme="minorHAnsi"/>
          <w:szCs w:val="22"/>
        </w:rPr>
        <w:t>(Příloh</w:t>
      </w:r>
      <w:r w:rsidR="00762348" w:rsidRPr="00B16B37">
        <w:rPr>
          <w:rFonts w:asciiTheme="minorHAnsi" w:hAnsiTheme="minorHAnsi"/>
          <w:szCs w:val="22"/>
        </w:rPr>
        <w:t>a</w:t>
      </w:r>
      <w:r w:rsidR="00C36167" w:rsidRPr="00B16B37">
        <w:rPr>
          <w:rFonts w:asciiTheme="minorHAnsi" w:hAnsiTheme="minorHAnsi"/>
          <w:szCs w:val="22"/>
        </w:rPr>
        <w:t xml:space="preserve"> č. </w:t>
      </w:r>
      <w:r w:rsidR="00302CE6">
        <w:rPr>
          <w:rFonts w:asciiTheme="minorHAnsi" w:hAnsiTheme="minorHAnsi"/>
          <w:szCs w:val="22"/>
        </w:rPr>
        <w:t>1</w:t>
      </w:r>
      <w:r w:rsidR="00C36167" w:rsidRPr="00B16B37">
        <w:rPr>
          <w:rFonts w:asciiTheme="minorHAnsi" w:hAnsiTheme="minorHAnsi"/>
          <w:szCs w:val="22"/>
        </w:rPr>
        <w:t xml:space="preserve"> ZD)</w:t>
      </w:r>
      <w:r w:rsidR="002C2CA7">
        <w:rPr>
          <w:rFonts w:asciiTheme="minorHAnsi" w:hAnsiTheme="minorHAnsi"/>
          <w:szCs w:val="22"/>
        </w:rPr>
        <w:t>,</w:t>
      </w:r>
    </w:p>
    <w:p w14:paraId="67E73F2D" w14:textId="05F76C24" w:rsidR="00C36167" w:rsidRDefault="0058070F">
      <w:pPr>
        <w:pStyle w:val="Normal1"/>
        <w:numPr>
          <w:ilvl w:val="0"/>
          <w:numId w:val="18"/>
        </w:numPr>
        <w:rPr>
          <w:rFonts w:asciiTheme="minorHAnsi" w:hAnsiTheme="minorHAnsi"/>
          <w:szCs w:val="22"/>
        </w:rPr>
      </w:pPr>
      <w:r w:rsidRPr="0058070F">
        <w:rPr>
          <w:rFonts w:asciiTheme="minorHAnsi" w:hAnsiTheme="minorHAnsi"/>
          <w:szCs w:val="22"/>
        </w:rPr>
        <w:t xml:space="preserve">vyplněný </w:t>
      </w:r>
      <w:r w:rsidR="00302CE6" w:rsidRPr="00302CE6">
        <w:rPr>
          <w:rFonts w:asciiTheme="minorHAnsi" w:hAnsiTheme="minorHAnsi"/>
          <w:b/>
          <w:bCs/>
          <w:szCs w:val="22"/>
        </w:rPr>
        <w:t>List Odborn</w:t>
      </w:r>
      <w:r w:rsidR="000855A2">
        <w:rPr>
          <w:rFonts w:asciiTheme="minorHAnsi" w:hAnsiTheme="minorHAnsi"/>
          <w:b/>
          <w:bCs/>
          <w:szCs w:val="22"/>
        </w:rPr>
        <w:t>ých</w:t>
      </w:r>
      <w:r w:rsidR="000E3F6B">
        <w:rPr>
          <w:rFonts w:asciiTheme="minorHAnsi" w:hAnsiTheme="minorHAnsi"/>
          <w:b/>
          <w:bCs/>
          <w:szCs w:val="22"/>
        </w:rPr>
        <w:t xml:space="preserve"> rol</w:t>
      </w:r>
      <w:r w:rsidR="000855A2">
        <w:rPr>
          <w:rFonts w:asciiTheme="minorHAnsi" w:hAnsiTheme="minorHAnsi"/>
          <w:b/>
          <w:bCs/>
          <w:szCs w:val="22"/>
        </w:rPr>
        <w:t>í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 včetně požadavků na Odborn</w:t>
      </w:r>
      <w:r w:rsidR="000855A2">
        <w:rPr>
          <w:rFonts w:asciiTheme="minorHAnsi" w:hAnsiTheme="minorHAnsi"/>
          <w:b/>
          <w:bCs/>
          <w:szCs w:val="22"/>
        </w:rPr>
        <w:t>é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 rol</w:t>
      </w:r>
      <w:r w:rsidR="000855A2">
        <w:rPr>
          <w:rFonts w:asciiTheme="minorHAnsi" w:hAnsiTheme="minorHAnsi"/>
          <w:b/>
          <w:bCs/>
          <w:szCs w:val="22"/>
        </w:rPr>
        <w:t>e</w:t>
      </w:r>
      <w:r w:rsidR="00302CE6" w:rsidRPr="00B16B37">
        <w:rPr>
          <w:rFonts w:asciiTheme="minorHAnsi" w:hAnsiTheme="minorHAnsi"/>
          <w:szCs w:val="22"/>
        </w:rPr>
        <w:t xml:space="preserve"> </w:t>
      </w:r>
      <w:r w:rsidR="00D832C0" w:rsidRPr="00B16B37">
        <w:rPr>
          <w:rFonts w:asciiTheme="minorHAnsi" w:hAnsiTheme="minorHAnsi"/>
          <w:szCs w:val="22"/>
        </w:rPr>
        <w:t>(</w:t>
      </w:r>
      <w:r w:rsidR="00CF72EA" w:rsidRPr="00B16B37">
        <w:rPr>
          <w:rFonts w:asciiTheme="minorHAnsi" w:hAnsiTheme="minorHAnsi"/>
          <w:szCs w:val="22"/>
        </w:rPr>
        <w:t>Přílo</w:t>
      </w:r>
      <w:r w:rsidR="00632A90" w:rsidRPr="00B16B37">
        <w:rPr>
          <w:rFonts w:asciiTheme="minorHAnsi" w:hAnsiTheme="minorHAnsi"/>
          <w:szCs w:val="22"/>
        </w:rPr>
        <w:t>h</w:t>
      </w:r>
      <w:r w:rsidR="00120CB6" w:rsidRPr="00B16B37">
        <w:rPr>
          <w:rFonts w:asciiTheme="minorHAnsi" w:hAnsiTheme="minorHAnsi"/>
          <w:szCs w:val="22"/>
        </w:rPr>
        <w:t>a</w:t>
      </w:r>
      <w:r w:rsidR="00CF72EA" w:rsidRPr="00B16B37">
        <w:rPr>
          <w:rFonts w:asciiTheme="minorHAnsi" w:hAnsiTheme="minorHAnsi"/>
          <w:szCs w:val="22"/>
        </w:rPr>
        <w:t xml:space="preserve"> č. </w:t>
      </w:r>
      <w:r w:rsidR="00302CE6">
        <w:rPr>
          <w:rFonts w:asciiTheme="minorHAnsi" w:hAnsiTheme="minorHAnsi"/>
          <w:szCs w:val="22"/>
        </w:rPr>
        <w:t>2</w:t>
      </w:r>
      <w:r w:rsidR="00395C50" w:rsidRPr="00B16B37">
        <w:rPr>
          <w:rFonts w:asciiTheme="minorHAnsi" w:hAnsiTheme="minorHAnsi"/>
          <w:szCs w:val="22"/>
        </w:rPr>
        <w:t xml:space="preserve"> </w:t>
      </w:r>
      <w:r w:rsidR="009D51F2" w:rsidRPr="00B16B37">
        <w:rPr>
          <w:rFonts w:asciiTheme="minorHAnsi" w:hAnsiTheme="minorHAnsi"/>
          <w:szCs w:val="22"/>
        </w:rPr>
        <w:t>ZD</w:t>
      </w:r>
      <w:r w:rsidR="00302CE6">
        <w:rPr>
          <w:rFonts w:asciiTheme="minorHAnsi" w:hAnsiTheme="minorHAnsi"/>
          <w:szCs w:val="22"/>
        </w:rPr>
        <w:t>)</w:t>
      </w:r>
      <w:r w:rsidR="002C2CA7">
        <w:rPr>
          <w:rFonts w:asciiTheme="minorHAnsi" w:hAnsiTheme="minorHAnsi"/>
          <w:szCs w:val="22"/>
        </w:rPr>
        <w:t>,</w:t>
      </w:r>
    </w:p>
    <w:p w14:paraId="7DD76AE5" w14:textId="29ABC468" w:rsidR="002C2CA7" w:rsidRPr="00E9635A" w:rsidRDefault="002C2CA7" w:rsidP="002C2CA7">
      <w:pPr>
        <w:pStyle w:val="Normal1"/>
        <w:numPr>
          <w:ilvl w:val="0"/>
          <w:numId w:val="18"/>
        </w:numPr>
        <w:rPr>
          <w:rFonts w:asciiTheme="minorHAnsi" w:hAnsiTheme="minorHAnsi"/>
          <w:szCs w:val="22"/>
        </w:rPr>
      </w:pPr>
      <w:r w:rsidRPr="00E9635A">
        <w:rPr>
          <w:rFonts w:asciiTheme="minorHAnsi" w:hAnsiTheme="minorHAnsi"/>
          <w:szCs w:val="22"/>
        </w:rPr>
        <w:t xml:space="preserve">vyplněný </w:t>
      </w:r>
      <w:r w:rsidRPr="00E9635A">
        <w:rPr>
          <w:rFonts w:asciiTheme="minorHAnsi" w:hAnsiTheme="minorHAnsi"/>
          <w:b/>
          <w:szCs w:val="22"/>
        </w:rPr>
        <w:t xml:space="preserve">Závazný vzor smlouvy </w:t>
      </w:r>
      <w:r w:rsidRPr="00E9635A">
        <w:rPr>
          <w:rFonts w:asciiTheme="minorHAnsi" w:hAnsiTheme="minorHAnsi"/>
          <w:szCs w:val="22"/>
        </w:rPr>
        <w:t xml:space="preserve">(Příloha č. 3 ZD), zejména údaje označené </w:t>
      </w:r>
      <w:bookmarkStart w:id="44" w:name="_Hlk167720596"/>
      <w:r w:rsidRPr="00E9635A">
        <w:rPr>
          <w:rFonts w:asciiTheme="minorHAnsi" w:hAnsiTheme="minorHAnsi"/>
          <w:szCs w:val="22"/>
        </w:rPr>
        <w:t>[Doplní dodavatel]</w:t>
      </w:r>
      <w:bookmarkEnd w:id="44"/>
      <w:r w:rsidRPr="00E9635A">
        <w:rPr>
          <w:rFonts w:asciiTheme="minorHAnsi" w:hAnsiTheme="minorHAnsi"/>
          <w:szCs w:val="22"/>
        </w:rPr>
        <w:t xml:space="preserve"> a</w:t>
      </w:r>
    </w:p>
    <w:p w14:paraId="2D6F8FA5" w14:textId="14228A97" w:rsidR="00B82089" w:rsidRPr="004A770B" w:rsidRDefault="00C3751F" w:rsidP="00397A37">
      <w:pPr>
        <w:pStyle w:val="Normal1"/>
        <w:numPr>
          <w:ilvl w:val="0"/>
          <w:numId w:val="18"/>
        </w:numPr>
        <w:spacing w:after="360"/>
        <w:ind w:left="1599" w:hanging="357"/>
        <w:rPr>
          <w:rFonts w:asciiTheme="minorHAnsi" w:hAnsiTheme="minorHAnsi"/>
          <w:szCs w:val="22"/>
        </w:rPr>
      </w:pPr>
      <w:r w:rsidRPr="00C3751F">
        <w:rPr>
          <w:rFonts w:asciiTheme="minorHAnsi" w:hAnsiTheme="minorHAnsi"/>
          <w:bCs/>
          <w:szCs w:val="22"/>
        </w:rPr>
        <w:t>vyplněnou</w:t>
      </w:r>
      <w:r>
        <w:rPr>
          <w:rFonts w:asciiTheme="minorHAnsi" w:hAnsiTheme="minorHAnsi"/>
          <w:b/>
          <w:szCs w:val="22"/>
        </w:rPr>
        <w:t xml:space="preserve"> Tabulku </w:t>
      </w:r>
      <w:r w:rsidR="00392986">
        <w:rPr>
          <w:rFonts w:asciiTheme="minorHAnsi" w:hAnsiTheme="minorHAnsi"/>
          <w:b/>
          <w:szCs w:val="22"/>
        </w:rPr>
        <w:t>n</w:t>
      </w:r>
      <w:r w:rsidR="00B82089" w:rsidRPr="004A770B">
        <w:rPr>
          <w:rFonts w:asciiTheme="minorHAnsi" w:hAnsiTheme="minorHAnsi"/>
          <w:b/>
          <w:szCs w:val="22"/>
        </w:rPr>
        <w:t>abídko</w:t>
      </w:r>
      <w:r w:rsidR="0058070F">
        <w:rPr>
          <w:rFonts w:asciiTheme="minorHAnsi" w:hAnsiTheme="minorHAnsi"/>
          <w:b/>
          <w:szCs w:val="22"/>
        </w:rPr>
        <w:t>v</w:t>
      </w:r>
      <w:r>
        <w:rPr>
          <w:rFonts w:asciiTheme="minorHAnsi" w:hAnsiTheme="minorHAnsi"/>
          <w:b/>
          <w:szCs w:val="22"/>
        </w:rPr>
        <w:t>é</w:t>
      </w:r>
      <w:r w:rsidR="00B82089" w:rsidRPr="004A770B">
        <w:rPr>
          <w:rFonts w:asciiTheme="minorHAnsi" w:hAnsiTheme="minorHAnsi"/>
          <w:b/>
          <w:szCs w:val="22"/>
        </w:rPr>
        <w:t xml:space="preserve"> cen</w:t>
      </w:r>
      <w:r>
        <w:rPr>
          <w:rFonts w:asciiTheme="minorHAnsi" w:hAnsiTheme="minorHAnsi"/>
          <w:b/>
          <w:szCs w:val="22"/>
        </w:rPr>
        <w:t>y</w:t>
      </w:r>
      <w:r w:rsidR="0058070F">
        <w:rPr>
          <w:rFonts w:asciiTheme="minorHAnsi" w:hAnsiTheme="minorHAnsi"/>
          <w:b/>
          <w:szCs w:val="22"/>
        </w:rPr>
        <w:t xml:space="preserve"> </w:t>
      </w:r>
      <w:r w:rsidR="00392986" w:rsidRPr="00C3751F">
        <w:rPr>
          <w:rFonts w:asciiTheme="minorHAnsi" w:hAnsiTheme="minorHAnsi"/>
          <w:bCs/>
          <w:szCs w:val="22"/>
        </w:rPr>
        <w:t>v požadované struktuře</w:t>
      </w:r>
      <w:r w:rsidR="00B82089" w:rsidRPr="004A770B">
        <w:rPr>
          <w:rFonts w:asciiTheme="minorHAnsi" w:hAnsiTheme="minorHAnsi"/>
          <w:szCs w:val="22"/>
        </w:rPr>
        <w:t xml:space="preserve"> (Příloha č. </w:t>
      </w:r>
      <w:r w:rsidR="00302CE6">
        <w:rPr>
          <w:rFonts w:asciiTheme="minorHAnsi" w:hAnsiTheme="minorHAnsi"/>
          <w:szCs w:val="22"/>
        </w:rPr>
        <w:t>4</w:t>
      </w:r>
      <w:r w:rsidR="008015BF">
        <w:rPr>
          <w:rFonts w:asciiTheme="minorHAnsi" w:hAnsiTheme="minorHAnsi"/>
          <w:szCs w:val="22"/>
        </w:rPr>
        <w:t xml:space="preserve"> ZD</w:t>
      </w:r>
      <w:r w:rsidR="00B82089" w:rsidRPr="004A770B">
        <w:rPr>
          <w:rFonts w:asciiTheme="minorHAnsi" w:hAnsiTheme="minorHAnsi"/>
          <w:szCs w:val="22"/>
        </w:rPr>
        <w:t>)</w:t>
      </w:r>
      <w:r w:rsidR="002C2CA7">
        <w:rPr>
          <w:rFonts w:asciiTheme="minorHAnsi" w:hAnsiTheme="minorHAnsi"/>
          <w:szCs w:val="22"/>
        </w:rPr>
        <w:t>.</w:t>
      </w:r>
    </w:p>
    <w:p w14:paraId="79BB2F84" w14:textId="77777777" w:rsidR="00F65D7C" w:rsidRPr="00F65D7C" w:rsidRDefault="002B59B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45" w:name="_Toc345367736"/>
      <w:bookmarkStart w:id="46" w:name="_Toc345403895"/>
      <w:bookmarkStart w:id="47" w:name="_Toc283895107"/>
      <w:bookmarkStart w:id="48" w:name="_Toc283895108"/>
      <w:bookmarkStart w:id="49" w:name="_Toc318201301"/>
      <w:bookmarkStart w:id="50" w:name="_Toc318473425"/>
      <w:bookmarkStart w:id="51" w:name="_Toc318202707"/>
      <w:bookmarkStart w:id="52" w:name="_Toc318202098"/>
      <w:bookmarkStart w:id="53" w:name="_Toc363491332"/>
      <w:bookmarkStart w:id="54" w:name="_Toc363491337"/>
      <w:bookmarkStart w:id="55" w:name="_Toc363491338"/>
      <w:bookmarkStart w:id="56" w:name="_Toc363491340"/>
      <w:bookmarkStart w:id="57" w:name="_Toc363491341"/>
      <w:bookmarkStart w:id="58" w:name="_Toc363491342"/>
      <w:bookmarkStart w:id="59" w:name="_Toc135826924"/>
      <w:bookmarkEnd w:id="42"/>
      <w:bookmarkEnd w:id="43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5C146C">
        <w:rPr>
          <w:rFonts w:asciiTheme="minorHAnsi" w:hAnsiTheme="minorHAnsi" w:cs="Arial"/>
          <w:szCs w:val="22"/>
        </w:rPr>
        <w:t>Hodnocení</w:t>
      </w:r>
      <w:r w:rsidR="00170EF8" w:rsidRPr="005C146C">
        <w:rPr>
          <w:rFonts w:asciiTheme="minorHAnsi" w:hAnsiTheme="minorHAnsi" w:cs="Arial"/>
          <w:szCs w:val="22"/>
        </w:rPr>
        <w:t xml:space="preserve"> </w:t>
      </w:r>
      <w:r w:rsidR="00070C6A" w:rsidRPr="005C146C">
        <w:rPr>
          <w:rFonts w:asciiTheme="minorHAnsi" w:hAnsiTheme="minorHAnsi" w:cs="Arial"/>
          <w:szCs w:val="22"/>
        </w:rPr>
        <w:t>nabídek</w:t>
      </w:r>
      <w:bookmarkStart w:id="60" w:name="_Toc149620634"/>
      <w:bookmarkEnd w:id="59"/>
    </w:p>
    <w:p w14:paraId="2A1CE1DE" w14:textId="28078B0A" w:rsidR="00F65D7C" w:rsidRDefault="00C3751F" w:rsidP="008F7EAC">
      <w:pPr>
        <w:spacing w:before="120" w:after="240" w:line="276" w:lineRule="auto"/>
        <w:ind w:firstLine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Hodnocení nabídek bude provedeno na základě dílčích kritérií:</w:t>
      </w:r>
    </w:p>
    <w:p w14:paraId="361A6246" w14:textId="1047F393" w:rsidR="00C3751F" w:rsidRPr="00D60D49" w:rsidRDefault="00C3751F" w:rsidP="00D023F1">
      <w:pPr>
        <w:pStyle w:val="Odstavecseseznamem"/>
        <w:numPr>
          <w:ilvl w:val="0"/>
          <w:numId w:val="22"/>
        </w:numPr>
        <w:spacing w:before="120" w:after="240" w:line="276" w:lineRule="auto"/>
        <w:ind w:left="924" w:hanging="35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D60D49">
        <w:rPr>
          <w:rFonts w:asciiTheme="minorHAnsi" w:hAnsiTheme="minorHAnsi" w:cs="Arial"/>
          <w:b/>
          <w:bCs/>
          <w:sz w:val="22"/>
          <w:szCs w:val="22"/>
        </w:rPr>
        <w:t xml:space="preserve">Váha </w:t>
      </w:r>
      <w:r w:rsidR="00256A23">
        <w:rPr>
          <w:rFonts w:asciiTheme="minorHAnsi" w:hAnsiTheme="minorHAnsi" w:cs="Arial"/>
          <w:b/>
          <w:bCs/>
          <w:sz w:val="22"/>
          <w:szCs w:val="22"/>
        </w:rPr>
        <w:t>7</w:t>
      </w:r>
      <w:r w:rsidRPr="00D60D49">
        <w:rPr>
          <w:rFonts w:asciiTheme="minorHAnsi" w:hAnsiTheme="minorHAnsi" w:cs="Arial"/>
          <w:b/>
          <w:bCs/>
          <w:sz w:val="22"/>
          <w:szCs w:val="22"/>
        </w:rPr>
        <w:t xml:space="preserve">0 % </w:t>
      </w:r>
      <w:r w:rsidR="007922E6">
        <w:rPr>
          <w:rFonts w:asciiTheme="minorHAnsi" w:hAnsiTheme="minorHAnsi" w:cs="Arial"/>
          <w:sz w:val="22"/>
          <w:szCs w:val="22"/>
        </w:rPr>
        <w:t>–</w:t>
      </w:r>
      <w:r w:rsidRPr="00D60D49">
        <w:rPr>
          <w:rFonts w:asciiTheme="minorHAnsi" w:hAnsiTheme="minorHAnsi" w:cs="Arial"/>
          <w:b/>
          <w:bCs/>
          <w:sz w:val="22"/>
          <w:szCs w:val="22"/>
        </w:rPr>
        <w:t xml:space="preserve"> Nabídková cen</w:t>
      </w:r>
      <w:r w:rsidR="00F464D9" w:rsidRPr="00D60D49">
        <w:rPr>
          <w:rFonts w:asciiTheme="minorHAnsi" w:hAnsiTheme="minorHAnsi" w:cs="Arial"/>
          <w:b/>
          <w:bCs/>
          <w:sz w:val="22"/>
          <w:szCs w:val="22"/>
        </w:rPr>
        <w:t>a</w:t>
      </w:r>
    </w:p>
    <w:p w14:paraId="5BB939EA" w14:textId="33581403" w:rsidR="00C3751F" w:rsidRPr="00F464D9" w:rsidRDefault="00C3751F" w:rsidP="00D023F1">
      <w:pPr>
        <w:pStyle w:val="Odstavecseseznamem"/>
        <w:numPr>
          <w:ilvl w:val="0"/>
          <w:numId w:val="22"/>
        </w:numPr>
        <w:spacing w:before="120" w:after="240" w:line="276" w:lineRule="auto"/>
        <w:ind w:left="924" w:hanging="35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D60D49">
        <w:rPr>
          <w:rFonts w:asciiTheme="minorHAnsi" w:hAnsiTheme="minorHAnsi" w:cs="Arial"/>
          <w:b/>
          <w:bCs/>
          <w:sz w:val="22"/>
          <w:szCs w:val="22"/>
        </w:rPr>
        <w:t xml:space="preserve">Váha </w:t>
      </w:r>
      <w:r w:rsidR="00256A23">
        <w:rPr>
          <w:rFonts w:asciiTheme="minorHAnsi" w:hAnsiTheme="minorHAnsi" w:cs="Arial"/>
          <w:b/>
          <w:bCs/>
          <w:sz w:val="22"/>
          <w:szCs w:val="22"/>
        </w:rPr>
        <w:t>3</w:t>
      </w:r>
      <w:r w:rsidRPr="00D60D49">
        <w:rPr>
          <w:rFonts w:asciiTheme="minorHAnsi" w:hAnsiTheme="minorHAnsi" w:cs="Arial"/>
          <w:b/>
          <w:bCs/>
          <w:sz w:val="22"/>
          <w:szCs w:val="22"/>
        </w:rPr>
        <w:t>0 %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7922E6">
        <w:rPr>
          <w:rFonts w:asciiTheme="minorHAnsi" w:hAnsiTheme="minorHAnsi" w:cs="Arial"/>
          <w:sz w:val="22"/>
          <w:szCs w:val="22"/>
        </w:rPr>
        <w:t>–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 Absolvování písemného testu se zaměřením na </w:t>
      </w:r>
      <w:r w:rsidR="003D5B3F">
        <w:rPr>
          <w:rFonts w:asciiTheme="minorHAnsi" w:hAnsiTheme="minorHAnsi" w:cs="Arial"/>
          <w:b/>
          <w:bCs/>
          <w:sz w:val="22"/>
          <w:szCs w:val="22"/>
        </w:rPr>
        <w:t>ověření odborných kompetencí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B17AC8">
        <w:rPr>
          <w:rFonts w:asciiTheme="minorHAnsi" w:hAnsiTheme="minorHAnsi" w:cs="Arial"/>
          <w:b/>
          <w:bCs/>
          <w:sz w:val="22"/>
          <w:szCs w:val="22"/>
        </w:rPr>
        <w:t xml:space="preserve">příslušné </w:t>
      </w:r>
      <w:r w:rsidR="008015BF">
        <w:rPr>
          <w:rFonts w:asciiTheme="minorHAnsi" w:hAnsiTheme="minorHAnsi" w:cs="Arial"/>
          <w:b/>
          <w:bCs/>
          <w:sz w:val="22"/>
          <w:szCs w:val="22"/>
        </w:rPr>
        <w:t>o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dborné role </w:t>
      </w:r>
    </w:p>
    <w:p w14:paraId="27E1EA37" w14:textId="1F42CFF7" w:rsidR="00F464D9" w:rsidRPr="00F464D9" w:rsidRDefault="00F464D9" w:rsidP="005361F0">
      <w:pPr>
        <w:spacing w:before="360" w:after="240"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F464D9">
        <w:rPr>
          <w:rFonts w:asciiTheme="minorHAnsi" w:hAnsiTheme="minorHAnsi" w:cs="Arial"/>
          <w:b/>
          <w:bCs/>
          <w:sz w:val="22"/>
          <w:szCs w:val="22"/>
          <w:u w:val="single"/>
        </w:rPr>
        <w:t>Dílčí kritérium č. 1 Nabídková cena</w:t>
      </w:r>
    </w:p>
    <w:p w14:paraId="7AF33B95" w14:textId="3AC9AAC5" w:rsidR="00F464D9" w:rsidRDefault="00F464D9" w:rsidP="008F7EAC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V rámci dílčího kritéria „Nabídková cena“ bude </w:t>
      </w:r>
      <w:r w:rsidR="008015BF">
        <w:rPr>
          <w:rFonts w:asciiTheme="minorHAnsi" w:hAnsiTheme="minorHAnsi" w:cs="Arial"/>
          <w:sz w:val="22"/>
          <w:szCs w:val="22"/>
        </w:rPr>
        <w:t>Z</w:t>
      </w:r>
      <w:r>
        <w:rPr>
          <w:rFonts w:asciiTheme="minorHAnsi" w:hAnsiTheme="minorHAnsi" w:cs="Arial"/>
          <w:sz w:val="22"/>
          <w:szCs w:val="22"/>
        </w:rPr>
        <w:t>adavatel hodnotit</w:t>
      </w:r>
      <w:r w:rsidR="003137E2">
        <w:rPr>
          <w:rFonts w:asciiTheme="minorHAnsi" w:hAnsiTheme="minorHAnsi" w:cs="Arial"/>
          <w:sz w:val="22"/>
          <w:szCs w:val="22"/>
        </w:rPr>
        <w:t xml:space="preserve"> celkovou nabídkovou cenu dodavatele dle</w:t>
      </w:r>
      <w:r w:rsidR="008015BF">
        <w:rPr>
          <w:rFonts w:asciiTheme="minorHAnsi" w:hAnsiTheme="minorHAnsi" w:cs="Arial"/>
          <w:sz w:val="22"/>
          <w:szCs w:val="22"/>
        </w:rPr>
        <w:t xml:space="preserve"> Příloh</w:t>
      </w:r>
      <w:r w:rsidR="003137E2">
        <w:rPr>
          <w:rFonts w:asciiTheme="minorHAnsi" w:hAnsiTheme="minorHAnsi" w:cs="Arial"/>
          <w:sz w:val="22"/>
          <w:szCs w:val="22"/>
        </w:rPr>
        <w:t>y</w:t>
      </w:r>
      <w:r w:rsidR="008015BF">
        <w:rPr>
          <w:rFonts w:asciiTheme="minorHAnsi" w:hAnsiTheme="minorHAnsi" w:cs="Arial"/>
          <w:sz w:val="22"/>
          <w:szCs w:val="22"/>
        </w:rPr>
        <w:t xml:space="preserve"> č. 4 ZD</w:t>
      </w:r>
      <w:r>
        <w:rPr>
          <w:rFonts w:asciiTheme="minorHAnsi" w:hAnsiTheme="minorHAnsi" w:cs="Arial"/>
          <w:sz w:val="22"/>
          <w:szCs w:val="22"/>
        </w:rPr>
        <w:t xml:space="preserve">. Jako vhodnější bude hodnocena nabídka toho dodavatele, jehož </w:t>
      </w:r>
      <w:r w:rsidR="003137E2">
        <w:rPr>
          <w:rFonts w:asciiTheme="minorHAnsi" w:hAnsiTheme="minorHAnsi" w:cs="Arial"/>
          <w:sz w:val="22"/>
          <w:szCs w:val="22"/>
        </w:rPr>
        <w:t xml:space="preserve">celková nabídková cena </w:t>
      </w:r>
      <w:r>
        <w:rPr>
          <w:rFonts w:asciiTheme="minorHAnsi" w:hAnsiTheme="minorHAnsi" w:cs="Arial"/>
          <w:sz w:val="22"/>
          <w:szCs w:val="22"/>
        </w:rPr>
        <w:t xml:space="preserve">v Kč bez DPH bude nižší oproti </w:t>
      </w:r>
      <w:r w:rsidR="003137E2">
        <w:rPr>
          <w:rFonts w:asciiTheme="minorHAnsi" w:hAnsiTheme="minorHAnsi" w:cs="Arial"/>
          <w:sz w:val="22"/>
          <w:szCs w:val="22"/>
        </w:rPr>
        <w:t xml:space="preserve">celkovým </w:t>
      </w:r>
      <w:r>
        <w:rPr>
          <w:rFonts w:asciiTheme="minorHAnsi" w:hAnsiTheme="minorHAnsi" w:cs="Arial"/>
          <w:sz w:val="22"/>
          <w:szCs w:val="22"/>
        </w:rPr>
        <w:t xml:space="preserve">nabídkovým cenám ostatních dodavatelů. Nabídky </w:t>
      </w:r>
      <w:proofErr w:type="gramStart"/>
      <w:r>
        <w:rPr>
          <w:rFonts w:asciiTheme="minorHAnsi" w:hAnsiTheme="minorHAnsi" w:cs="Arial"/>
          <w:sz w:val="22"/>
          <w:szCs w:val="22"/>
        </w:rPr>
        <w:t>obdrží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body dle následujícího vzorce:</w:t>
      </w:r>
    </w:p>
    <w:p w14:paraId="49281C60" w14:textId="4CD4C8B6" w:rsidR="00F464D9" w:rsidRPr="00A76F5D" w:rsidRDefault="00F464D9" w:rsidP="00946A0B">
      <w:pPr>
        <w:spacing w:before="120" w:after="120"/>
        <w:rPr>
          <w:rFonts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color w:val="000000"/>
              <w:sz w:val="22"/>
              <w:szCs w:val="22"/>
            </w:rPr>
            <m:t>POČET BODŮ DÍLČÍHO KRITÉRIA</m:t>
          </m:r>
          <m:r>
            <w:rPr>
              <w:rFonts w:ascii="Cambria Math" w:eastAsiaTheme="majorEastAsia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ajorEastAsia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color w:val="000000"/>
                  <w:sz w:val="22"/>
                  <w:szCs w:val="22"/>
                </w:rPr>
                <m:t>Nejnižší celková nabídková cena</m:t>
              </m:r>
            </m:num>
            <m:den>
              <m:r>
                <m:rPr>
                  <m:sty m:val="p"/>
                </m:rPr>
                <w:rPr>
                  <w:rFonts w:ascii="Cambria Math" w:eastAsiaTheme="majorEastAsia" w:hAnsi="Cambria Math" w:cstheme="minorHAnsi"/>
                  <w:sz w:val="22"/>
                  <w:szCs w:val="22"/>
                </w:rPr>
                <m:t>Hodnocená celková nabídková cena</m:t>
              </m:r>
            </m:den>
          </m:f>
          <m:r>
            <w:rPr>
              <w:rFonts w:ascii="Cambria Math" w:eastAsiaTheme="majorEastAsia" w:hAnsi="Cambria Math" w:cstheme="minorHAnsi"/>
              <w:sz w:val="22"/>
              <w:szCs w:val="22"/>
            </w:rPr>
            <m:t xml:space="preserve"> ×100 </m:t>
          </m:r>
        </m:oMath>
      </m:oMathPara>
    </w:p>
    <w:p w14:paraId="1120DE05" w14:textId="77777777" w:rsidR="008F7EAC" w:rsidRDefault="008F7EAC" w:rsidP="008F7EAC">
      <w:pPr>
        <w:spacing w:before="120" w:after="12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6A7D0D20" w14:textId="76E8B26F" w:rsidR="00C45F29" w:rsidRDefault="00ED67E3" w:rsidP="00F0125F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Následně bude počet bodů dosažený každým účastníkem přepočten vahou tohoto kritéria hodnocení. </w:t>
      </w:r>
      <w:r w:rsidR="00F464D9">
        <w:rPr>
          <w:rFonts w:asciiTheme="minorHAnsi" w:hAnsiTheme="minorHAnsi" w:cs="Arial"/>
          <w:sz w:val="22"/>
          <w:szCs w:val="22"/>
        </w:rPr>
        <w:t>Výsledné číslo bude matematicky zaokrouhleno na 2 desetinná místa.</w:t>
      </w:r>
      <w:bookmarkStart w:id="61" w:name="_Hlk164772024"/>
    </w:p>
    <w:p w14:paraId="4D20960E" w14:textId="77777777" w:rsidR="00F0125F" w:rsidRPr="00F0125F" w:rsidRDefault="00F0125F" w:rsidP="00F0125F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4372D325" w14:textId="68D37DA1" w:rsidR="00F464D9" w:rsidRPr="00E36471" w:rsidRDefault="00F464D9" w:rsidP="00F91925">
      <w:pPr>
        <w:spacing w:after="240"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E36471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Dílčí kritérium č. 2 Absolvování písemného testu se zaměřením na </w:t>
      </w:r>
      <w:r w:rsidR="00B17AC8" w:rsidRPr="00E36471">
        <w:rPr>
          <w:rFonts w:asciiTheme="minorHAnsi" w:hAnsiTheme="minorHAnsi" w:cs="Arial"/>
          <w:b/>
          <w:bCs/>
          <w:sz w:val="22"/>
          <w:szCs w:val="22"/>
          <w:u w:val="single"/>
        </w:rPr>
        <w:t>ověření odborných kompetencí</w:t>
      </w:r>
      <w:r w:rsidRPr="00E36471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příslušné Odborné role</w:t>
      </w:r>
    </w:p>
    <w:p w14:paraId="40F27E12" w14:textId="0E61E4BE" w:rsidR="00B95355" w:rsidRDefault="00F464D9" w:rsidP="00FB0F29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Účastníci, kteří podali nabídku s nabídkovou cenou, budou pozváni</w:t>
      </w:r>
      <w:r w:rsidR="00AE143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prostřednictvím systému </w:t>
      </w:r>
      <w:r w:rsidR="00724B43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 xml:space="preserve">E-ZAK na písemný test, který se bude </w:t>
      </w:r>
      <w:r w:rsidR="007604A0">
        <w:rPr>
          <w:rFonts w:asciiTheme="minorHAnsi" w:hAnsiTheme="minorHAnsi" w:cs="Arial"/>
          <w:sz w:val="22"/>
          <w:szCs w:val="22"/>
        </w:rPr>
        <w:t xml:space="preserve">konat </w:t>
      </w:r>
      <w:r>
        <w:rPr>
          <w:rFonts w:asciiTheme="minorHAnsi" w:hAnsiTheme="minorHAnsi" w:cs="Arial"/>
          <w:sz w:val="22"/>
          <w:szCs w:val="22"/>
        </w:rPr>
        <w:t xml:space="preserve">prezenčně v sídle </w:t>
      </w:r>
      <w:r w:rsidR="00E36471">
        <w:rPr>
          <w:rFonts w:asciiTheme="minorHAnsi" w:hAnsiTheme="minorHAnsi" w:cs="Arial"/>
          <w:sz w:val="22"/>
          <w:szCs w:val="22"/>
        </w:rPr>
        <w:t>Z</w:t>
      </w:r>
      <w:r>
        <w:rPr>
          <w:rFonts w:asciiTheme="minorHAnsi" w:hAnsiTheme="minorHAnsi" w:cs="Arial"/>
          <w:sz w:val="22"/>
          <w:szCs w:val="22"/>
        </w:rPr>
        <w:t>adavatele</w:t>
      </w:r>
      <w:r w:rsidR="00D535DA">
        <w:rPr>
          <w:rFonts w:asciiTheme="minorHAnsi" w:hAnsiTheme="minorHAnsi" w:cs="Arial"/>
          <w:sz w:val="22"/>
          <w:szCs w:val="22"/>
        </w:rPr>
        <w:t xml:space="preserve"> </w:t>
      </w:r>
      <w:r w:rsidR="00D535DA" w:rsidRPr="003137E2">
        <w:rPr>
          <w:rFonts w:asciiTheme="minorHAnsi" w:hAnsiTheme="minorHAnsi" w:cs="Arial"/>
          <w:sz w:val="22"/>
          <w:szCs w:val="22"/>
        </w:rPr>
        <w:t xml:space="preserve">do 15 </w:t>
      </w:r>
      <w:r w:rsidR="00ED67E3">
        <w:rPr>
          <w:rFonts w:asciiTheme="minorHAnsi" w:hAnsiTheme="minorHAnsi" w:cs="Arial"/>
          <w:sz w:val="22"/>
          <w:szCs w:val="22"/>
        </w:rPr>
        <w:t xml:space="preserve">pracovních </w:t>
      </w:r>
      <w:r w:rsidR="00D535DA" w:rsidRPr="003137E2">
        <w:rPr>
          <w:rFonts w:asciiTheme="minorHAnsi" w:hAnsiTheme="minorHAnsi" w:cs="Arial"/>
          <w:sz w:val="22"/>
          <w:szCs w:val="22"/>
        </w:rPr>
        <w:t>dn</w:t>
      </w:r>
      <w:r w:rsidR="00ED67E3">
        <w:rPr>
          <w:rFonts w:asciiTheme="minorHAnsi" w:hAnsiTheme="minorHAnsi" w:cs="Arial"/>
          <w:sz w:val="22"/>
          <w:szCs w:val="22"/>
        </w:rPr>
        <w:t>ů</w:t>
      </w:r>
      <w:r w:rsidR="00D535DA" w:rsidRPr="003137E2">
        <w:rPr>
          <w:rFonts w:asciiTheme="minorHAnsi" w:hAnsiTheme="minorHAnsi" w:cs="Arial"/>
          <w:sz w:val="22"/>
          <w:szCs w:val="22"/>
        </w:rPr>
        <w:t xml:space="preserve"> ode dne </w:t>
      </w:r>
      <w:r w:rsidR="009D6A86" w:rsidRPr="003137E2">
        <w:rPr>
          <w:rFonts w:asciiTheme="minorHAnsi" w:hAnsiTheme="minorHAnsi" w:cs="Arial"/>
          <w:sz w:val="22"/>
          <w:szCs w:val="22"/>
        </w:rPr>
        <w:t xml:space="preserve">lhůty pro podání </w:t>
      </w:r>
      <w:r w:rsidR="00D535DA" w:rsidRPr="003137E2">
        <w:rPr>
          <w:rFonts w:asciiTheme="minorHAnsi" w:hAnsiTheme="minorHAnsi" w:cs="Arial"/>
          <w:sz w:val="22"/>
          <w:szCs w:val="22"/>
        </w:rPr>
        <w:t>nabídek</w:t>
      </w:r>
      <w:r w:rsidRPr="003137E2">
        <w:rPr>
          <w:rFonts w:asciiTheme="minorHAnsi" w:hAnsiTheme="minorHAnsi" w:cs="Arial"/>
          <w:sz w:val="22"/>
          <w:szCs w:val="22"/>
        </w:rPr>
        <w:t xml:space="preserve">. </w:t>
      </w:r>
      <w:r w:rsidR="00ED67E3" w:rsidRPr="00802062">
        <w:rPr>
          <w:rFonts w:asciiTheme="minorHAnsi" w:hAnsiTheme="minorHAnsi" w:cs="Arial"/>
          <w:sz w:val="22"/>
          <w:szCs w:val="22"/>
        </w:rPr>
        <w:t xml:space="preserve">Zadavatel stanoví jeden závazný termín z důvodu transparentnosti </w:t>
      </w:r>
      <w:r w:rsidR="00ED67E3" w:rsidRPr="00802062">
        <w:rPr>
          <w:rFonts w:asciiTheme="minorHAnsi" w:hAnsiTheme="minorHAnsi" w:cs="Arial"/>
          <w:sz w:val="22"/>
          <w:szCs w:val="22"/>
        </w:rPr>
        <w:br/>
        <w:t xml:space="preserve">a nediskriminace jednotlivých uchazečů. </w:t>
      </w:r>
      <w:r w:rsidR="00AE143E" w:rsidRPr="00802062">
        <w:rPr>
          <w:rFonts w:asciiTheme="minorHAnsi" w:hAnsiTheme="minorHAnsi" w:cs="Arial"/>
          <w:sz w:val="22"/>
          <w:szCs w:val="22"/>
        </w:rPr>
        <w:t xml:space="preserve">Pozvánka bude zaslána minimálně </w:t>
      </w:r>
      <w:r w:rsidR="00ED67E3" w:rsidRPr="00802062">
        <w:rPr>
          <w:rFonts w:asciiTheme="minorHAnsi" w:hAnsiTheme="minorHAnsi" w:cs="Arial"/>
          <w:sz w:val="22"/>
          <w:szCs w:val="22"/>
        </w:rPr>
        <w:t>10</w:t>
      </w:r>
      <w:r w:rsidR="00AE143E" w:rsidRPr="00802062">
        <w:rPr>
          <w:rFonts w:asciiTheme="minorHAnsi" w:hAnsiTheme="minorHAnsi" w:cs="Arial"/>
          <w:sz w:val="22"/>
          <w:szCs w:val="22"/>
        </w:rPr>
        <w:t xml:space="preserve"> pracovní</w:t>
      </w:r>
      <w:r w:rsidR="00ED67E3" w:rsidRPr="00802062">
        <w:rPr>
          <w:rFonts w:asciiTheme="minorHAnsi" w:hAnsiTheme="minorHAnsi" w:cs="Arial"/>
          <w:sz w:val="22"/>
          <w:szCs w:val="22"/>
        </w:rPr>
        <w:t>ch</w:t>
      </w:r>
      <w:r w:rsidR="00AE143E" w:rsidRPr="00802062">
        <w:rPr>
          <w:rFonts w:asciiTheme="minorHAnsi" w:hAnsiTheme="minorHAnsi" w:cs="Arial"/>
          <w:sz w:val="22"/>
          <w:szCs w:val="22"/>
        </w:rPr>
        <w:t xml:space="preserve"> dn</w:t>
      </w:r>
      <w:r w:rsidR="00ED67E3" w:rsidRPr="00802062">
        <w:rPr>
          <w:rFonts w:asciiTheme="minorHAnsi" w:hAnsiTheme="minorHAnsi" w:cs="Arial"/>
          <w:sz w:val="22"/>
          <w:szCs w:val="22"/>
        </w:rPr>
        <w:t>ů</w:t>
      </w:r>
      <w:r w:rsidR="00AE143E" w:rsidRPr="00802062">
        <w:rPr>
          <w:rFonts w:asciiTheme="minorHAnsi" w:hAnsiTheme="minorHAnsi" w:cs="Arial"/>
          <w:sz w:val="22"/>
          <w:szCs w:val="22"/>
        </w:rPr>
        <w:t xml:space="preserve"> před konáním písemného testu.</w:t>
      </w:r>
      <w:r w:rsidR="003137E2" w:rsidRPr="00802062">
        <w:rPr>
          <w:rFonts w:asciiTheme="minorHAnsi" w:hAnsiTheme="minorHAnsi" w:cs="Arial"/>
          <w:sz w:val="22"/>
          <w:szCs w:val="22"/>
        </w:rPr>
        <w:t xml:space="preserve"> Pokud se na termín zpracování písemného testu nedostaví kompletní tým uchazeče, bude v rámci tohoto hodnotícího kritéria hodnocen 0 body.</w:t>
      </w:r>
    </w:p>
    <w:p w14:paraId="41F46C0E" w14:textId="141FA45C" w:rsidR="0039362A" w:rsidRDefault="00F464D9" w:rsidP="00AA1F2D">
      <w:pPr>
        <w:spacing w:after="240" w:line="276" w:lineRule="auto"/>
        <w:ind w:left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Testu se zúčastní </w:t>
      </w:r>
      <w:r w:rsidR="0039362A">
        <w:rPr>
          <w:rFonts w:asciiTheme="minorHAnsi" w:hAnsiTheme="minorHAnsi" w:cs="Arial"/>
          <w:sz w:val="22"/>
          <w:szCs w:val="22"/>
        </w:rPr>
        <w:t xml:space="preserve">všechny </w:t>
      </w:r>
      <w:r>
        <w:rPr>
          <w:rFonts w:asciiTheme="minorHAnsi" w:hAnsiTheme="minorHAnsi" w:cs="Arial"/>
          <w:sz w:val="22"/>
          <w:szCs w:val="22"/>
        </w:rPr>
        <w:t>osob</w:t>
      </w:r>
      <w:r w:rsidR="0039362A">
        <w:rPr>
          <w:rFonts w:asciiTheme="minorHAnsi" w:hAnsiTheme="minorHAnsi" w:cs="Arial"/>
          <w:sz w:val="22"/>
          <w:szCs w:val="22"/>
        </w:rPr>
        <w:t>y</w:t>
      </w:r>
      <w:r>
        <w:rPr>
          <w:rFonts w:asciiTheme="minorHAnsi" w:hAnsiTheme="minorHAnsi" w:cs="Arial"/>
          <w:sz w:val="22"/>
          <w:szCs w:val="22"/>
        </w:rPr>
        <w:t>, kter</w:t>
      </w:r>
      <w:r w:rsidR="0039362A">
        <w:rPr>
          <w:rFonts w:asciiTheme="minorHAnsi" w:hAnsiTheme="minorHAnsi" w:cs="Arial"/>
          <w:sz w:val="22"/>
          <w:szCs w:val="22"/>
        </w:rPr>
        <w:t xml:space="preserve">é budou členy realizačního týmu dodavatele </w:t>
      </w:r>
      <w:r w:rsidR="00FB0F29">
        <w:rPr>
          <w:rFonts w:asciiTheme="minorHAnsi" w:hAnsiTheme="minorHAnsi" w:cs="Arial"/>
          <w:sz w:val="22"/>
          <w:szCs w:val="22"/>
        </w:rPr>
        <w:t xml:space="preserve">(v max. počtu </w:t>
      </w:r>
      <w:r w:rsidR="00D66C97">
        <w:rPr>
          <w:rFonts w:asciiTheme="minorHAnsi" w:hAnsiTheme="minorHAnsi" w:cs="Arial"/>
          <w:sz w:val="22"/>
          <w:szCs w:val="22"/>
        </w:rPr>
        <w:t>9</w:t>
      </w:r>
      <w:r w:rsidR="00FB0F29">
        <w:rPr>
          <w:rFonts w:asciiTheme="minorHAnsi" w:hAnsiTheme="minorHAnsi" w:cs="Arial"/>
          <w:sz w:val="22"/>
          <w:szCs w:val="22"/>
        </w:rPr>
        <w:t xml:space="preserve">) </w:t>
      </w:r>
      <w:r w:rsidR="0039362A">
        <w:rPr>
          <w:rFonts w:asciiTheme="minorHAnsi" w:hAnsiTheme="minorHAnsi" w:cs="Arial"/>
          <w:sz w:val="22"/>
          <w:szCs w:val="22"/>
        </w:rPr>
        <w:t>v rámci předmětu plnění veřejné zakázky</w:t>
      </w:r>
      <w:r>
        <w:rPr>
          <w:rFonts w:asciiTheme="minorHAnsi" w:hAnsiTheme="minorHAnsi" w:cs="Arial"/>
          <w:sz w:val="22"/>
          <w:szCs w:val="22"/>
        </w:rPr>
        <w:t>, tzn. osob</w:t>
      </w:r>
      <w:r w:rsidR="0039362A">
        <w:rPr>
          <w:rFonts w:asciiTheme="minorHAnsi" w:hAnsiTheme="minorHAnsi" w:cs="Arial"/>
          <w:sz w:val="22"/>
          <w:szCs w:val="22"/>
        </w:rPr>
        <w:t>y</w:t>
      </w:r>
      <w:r>
        <w:rPr>
          <w:rFonts w:asciiTheme="minorHAnsi" w:hAnsiTheme="minorHAnsi" w:cs="Arial"/>
          <w:sz w:val="22"/>
          <w:szCs w:val="22"/>
        </w:rPr>
        <w:t>,</w:t>
      </w:r>
      <w:r w:rsidR="00B9535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kter</w:t>
      </w:r>
      <w:r w:rsidR="0039362A">
        <w:rPr>
          <w:rFonts w:asciiTheme="minorHAnsi" w:hAnsiTheme="minorHAnsi" w:cs="Arial"/>
          <w:sz w:val="22"/>
          <w:szCs w:val="22"/>
        </w:rPr>
        <w:t>é</w:t>
      </w:r>
      <w:r>
        <w:rPr>
          <w:rFonts w:asciiTheme="minorHAnsi" w:hAnsiTheme="minorHAnsi" w:cs="Arial"/>
          <w:sz w:val="22"/>
          <w:szCs w:val="22"/>
        </w:rPr>
        <w:t xml:space="preserve"> uchazeč uvede do Přílohy č. </w:t>
      </w:r>
      <w:r w:rsidR="007604A0">
        <w:rPr>
          <w:rFonts w:asciiTheme="minorHAnsi" w:hAnsiTheme="minorHAnsi" w:cs="Arial"/>
          <w:sz w:val="22"/>
          <w:szCs w:val="22"/>
        </w:rPr>
        <w:t>2</w:t>
      </w:r>
      <w:r>
        <w:rPr>
          <w:rFonts w:asciiTheme="minorHAnsi" w:hAnsiTheme="minorHAnsi" w:cs="Arial"/>
          <w:sz w:val="22"/>
          <w:szCs w:val="22"/>
        </w:rPr>
        <w:t xml:space="preserve"> ZD.</w:t>
      </w:r>
      <w:r w:rsidR="00B32CF1">
        <w:rPr>
          <w:rFonts w:asciiTheme="minorHAnsi" w:hAnsiTheme="minorHAnsi" w:cs="Arial"/>
          <w:sz w:val="22"/>
          <w:szCs w:val="22"/>
        </w:rPr>
        <w:t xml:space="preserve"> </w:t>
      </w:r>
      <w:r w:rsidR="005E1FC3">
        <w:rPr>
          <w:rFonts w:asciiTheme="minorHAnsi" w:hAnsiTheme="minorHAnsi" w:cs="Arial"/>
          <w:sz w:val="22"/>
          <w:szCs w:val="22"/>
        </w:rPr>
        <w:t xml:space="preserve">Každý test se sestává z dvaceti testovacích otázek. </w:t>
      </w:r>
      <w:r w:rsidR="00B32CF1" w:rsidRPr="00B32CF1">
        <w:rPr>
          <w:rFonts w:asciiTheme="minorHAnsi" w:hAnsiTheme="minorHAnsi" w:cs="Arial"/>
          <w:sz w:val="22"/>
          <w:szCs w:val="22"/>
        </w:rPr>
        <w:t xml:space="preserve">Každá </w:t>
      </w:r>
      <w:r w:rsidR="00B32CF1">
        <w:rPr>
          <w:rFonts w:asciiTheme="minorHAnsi" w:hAnsiTheme="minorHAnsi" w:cs="Arial"/>
          <w:sz w:val="22"/>
          <w:szCs w:val="22"/>
        </w:rPr>
        <w:t>ot</w:t>
      </w:r>
      <w:r w:rsidR="00B32CF1" w:rsidRPr="00B32CF1">
        <w:rPr>
          <w:rFonts w:asciiTheme="minorHAnsi" w:hAnsiTheme="minorHAnsi" w:cs="Arial"/>
          <w:sz w:val="22"/>
          <w:szCs w:val="22"/>
        </w:rPr>
        <w:t>ázka</w:t>
      </w:r>
      <w:r w:rsidR="00B32CF1">
        <w:rPr>
          <w:rFonts w:asciiTheme="minorHAnsi" w:hAnsiTheme="minorHAnsi" w:cs="Arial"/>
          <w:sz w:val="22"/>
          <w:szCs w:val="22"/>
        </w:rPr>
        <w:t xml:space="preserve"> testu</w:t>
      </w:r>
      <w:r w:rsidR="00B32CF1" w:rsidRPr="00B32CF1">
        <w:rPr>
          <w:rFonts w:asciiTheme="minorHAnsi" w:hAnsiTheme="minorHAnsi" w:cs="Arial"/>
          <w:sz w:val="22"/>
          <w:szCs w:val="22"/>
        </w:rPr>
        <w:t xml:space="preserve"> obsahuje odpovědi, z nichž jen jedna je správná.</w:t>
      </w:r>
      <w:r w:rsidR="00A01CA7">
        <w:rPr>
          <w:rFonts w:asciiTheme="minorHAnsi" w:hAnsiTheme="minorHAnsi" w:cs="Arial"/>
          <w:sz w:val="22"/>
          <w:szCs w:val="22"/>
        </w:rPr>
        <w:t xml:space="preserve"> </w:t>
      </w:r>
      <w:r w:rsidR="00A01CA7" w:rsidRPr="00A01CA7">
        <w:rPr>
          <w:rFonts w:asciiTheme="minorHAnsi" w:hAnsiTheme="minorHAnsi" w:cs="Arial"/>
          <w:sz w:val="22"/>
          <w:szCs w:val="22"/>
        </w:rPr>
        <w:t xml:space="preserve">Znění </w:t>
      </w:r>
      <w:r w:rsidR="00A01CA7">
        <w:rPr>
          <w:rFonts w:asciiTheme="minorHAnsi" w:hAnsiTheme="minorHAnsi" w:cs="Arial"/>
          <w:sz w:val="22"/>
          <w:szCs w:val="22"/>
        </w:rPr>
        <w:t>testu</w:t>
      </w:r>
      <w:r w:rsidR="00A01CA7" w:rsidRPr="00A01CA7">
        <w:rPr>
          <w:rFonts w:asciiTheme="minorHAnsi" w:hAnsiTheme="minorHAnsi" w:cs="Arial"/>
          <w:sz w:val="22"/>
          <w:szCs w:val="22"/>
        </w:rPr>
        <w:t xml:space="preserve"> ověřující odborné znalosti </w:t>
      </w:r>
      <w:proofErr w:type="gramStart"/>
      <w:r w:rsidR="00A01CA7" w:rsidRPr="00A01CA7">
        <w:rPr>
          <w:rFonts w:asciiTheme="minorHAnsi" w:hAnsiTheme="minorHAnsi" w:cs="Arial"/>
          <w:sz w:val="22"/>
          <w:szCs w:val="22"/>
        </w:rPr>
        <w:t>obdrží</w:t>
      </w:r>
      <w:proofErr w:type="gramEnd"/>
      <w:r w:rsidR="00A01CA7" w:rsidRPr="00A01CA7">
        <w:rPr>
          <w:rFonts w:asciiTheme="minorHAnsi" w:hAnsiTheme="minorHAnsi" w:cs="Arial"/>
          <w:sz w:val="22"/>
          <w:szCs w:val="22"/>
        </w:rPr>
        <w:t xml:space="preserve"> účastníci až v momentě započetí </w:t>
      </w:r>
      <w:r w:rsidR="00A01CA7">
        <w:rPr>
          <w:rFonts w:asciiTheme="minorHAnsi" w:hAnsiTheme="minorHAnsi" w:cs="Arial"/>
          <w:sz w:val="22"/>
          <w:szCs w:val="22"/>
        </w:rPr>
        <w:t>testu</w:t>
      </w:r>
      <w:r w:rsidR="00A01CA7" w:rsidRPr="00A01CA7">
        <w:rPr>
          <w:rFonts w:asciiTheme="minorHAnsi" w:hAnsiTheme="minorHAnsi" w:cs="Arial"/>
          <w:sz w:val="22"/>
          <w:szCs w:val="22"/>
        </w:rPr>
        <w:t>.</w:t>
      </w:r>
    </w:p>
    <w:p w14:paraId="61EE1FC9" w14:textId="16F5B56B" w:rsidR="007E242F" w:rsidRDefault="0039362A" w:rsidP="0039362A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39362A">
        <w:rPr>
          <w:rFonts w:asciiTheme="minorHAnsi" w:hAnsiTheme="minorHAnsi" w:cs="Arial"/>
          <w:sz w:val="22"/>
          <w:szCs w:val="22"/>
        </w:rPr>
        <w:t>Každý člen realizačního týmu vypracuje test příslušný pro jeho odbornou roli v realizačním týmu, tzn. každá odborná role má svůj samostatný test.</w:t>
      </w:r>
      <w:r w:rsidR="005E1FC3">
        <w:rPr>
          <w:rFonts w:asciiTheme="minorHAnsi" w:hAnsiTheme="minorHAnsi" w:cs="Arial"/>
          <w:sz w:val="22"/>
          <w:szCs w:val="22"/>
        </w:rPr>
        <w:t xml:space="preserve">  </w:t>
      </w:r>
      <w:r w:rsidR="00B32CF1">
        <w:rPr>
          <w:rFonts w:asciiTheme="minorHAnsi" w:hAnsiTheme="minorHAnsi" w:cs="Arial"/>
          <w:sz w:val="22"/>
          <w:szCs w:val="22"/>
        </w:rPr>
        <w:t xml:space="preserve"> </w:t>
      </w:r>
      <w:r w:rsidR="00F464D9">
        <w:rPr>
          <w:rFonts w:asciiTheme="minorHAnsi" w:hAnsiTheme="minorHAnsi" w:cs="Arial"/>
          <w:sz w:val="22"/>
          <w:szCs w:val="22"/>
        </w:rPr>
        <w:t xml:space="preserve">V rámci tohoto dílčího hodnotícího kritéria bude </w:t>
      </w:r>
      <w:r w:rsidR="00E36471">
        <w:rPr>
          <w:rFonts w:asciiTheme="minorHAnsi" w:hAnsiTheme="minorHAnsi" w:cs="Arial"/>
          <w:sz w:val="22"/>
          <w:szCs w:val="22"/>
        </w:rPr>
        <w:t>Z</w:t>
      </w:r>
      <w:r w:rsidR="00F464D9">
        <w:rPr>
          <w:rFonts w:asciiTheme="minorHAnsi" w:hAnsiTheme="minorHAnsi" w:cs="Arial"/>
          <w:sz w:val="22"/>
          <w:szCs w:val="22"/>
        </w:rPr>
        <w:t xml:space="preserve">adavatel </w:t>
      </w:r>
      <w:r w:rsidR="00B17AC8">
        <w:rPr>
          <w:rFonts w:asciiTheme="minorHAnsi" w:hAnsiTheme="minorHAnsi" w:cs="Arial"/>
          <w:sz w:val="22"/>
          <w:szCs w:val="22"/>
        </w:rPr>
        <w:t xml:space="preserve">písemně </w:t>
      </w:r>
      <w:r w:rsidR="00F464D9">
        <w:rPr>
          <w:rFonts w:asciiTheme="minorHAnsi" w:hAnsiTheme="minorHAnsi" w:cs="Arial"/>
          <w:sz w:val="22"/>
          <w:szCs w:val="22"/>
        </w:rPr>
        <w:t>ověřovat a hodnotit odborn</w:t>
      </w:r>
      <w:r w:rsidR="000E3F6B">
        <w:rPr>
          <w:rFonts w:asciiTheme="minorHAnsi" w:hAnsiTheme="minorHAnsi" w:cs="Arial"/>
          <w:sz w:val="22"/>
          <w:szCs w:val="22"/>
        </w:rPr>
        <w:t>é</w:t>
      </w:r>
      <w:r w:rsidR="00F464D9">
        <w:rPr>
          <w:rFonts w:asciiTheme="minorHAnsi" w:hAnsiTheme="minorHAnsi" w:cs="Arial"/>
          <w:sz w:val="22"/>
          <w:szCs w:val="22"/>
        </w:rPr>
        <w:t xml:space="preserve"> znalosti </w:t>
      </w:r>
      <w:r>
        <w:rPr>
          <w:rFonts w:asciiTheme="minorHAnsi" w:hAnsiTheme="minorHAnsi" w:cs="Arial"/>
          <w:sz w:val="22"/>
          <w:szCs w:val="22"/>
        </w:rPr>
        <w:t>členů realizačního týmu</w:t>
      </w:r>
      <w:r w:rsidR="00F464D9">
        <w:rPr>
          <w:rFonts w:asciiTheme="minorHAnsi" w:hAnsiTheme="minorHAnsi" w:cs="Arial"/>
          <w:sz w:val="22"/>
          <w:szCs w:val="22"/>
        </w:rPr>
        <w:t xml:space="preserve">. </w:t>
      </w:r>
      <w:r w:rsidR="00F133CC" w:rsidRPr="00565794">
        <w:rPr>
          <w:rFonts w:asciiTheme="minorHAnsi" w:hAnsiTheme="minorHAnsi" w:cs="Arial"/>
          <w:sz w:val="22"/>
          <w:szCs w:val="22"/>
        </w:rPr>
        <w:t>Test má prokázat odborné teoretické znalosti</w:t>
      </w:r>
      <w:r w:rsidR="005B018B" w:rsidRPr="00565794">
        <w:rPr>
          <w:rFonts w:asciiTheme="minorHAnsi" w:hAnsiTheme="minorHAnsi" w:cs="Arial"/>
          <w:sz w:val="22"/>
          <w:szCs w:val="22"/>
        </w:rPr>
        <w:t xml:space="preserve"> </w:t>
      </w:r>
      <w:r w:rsidR="00F133CC" w:rsidRPr="00565794">
        <w:rPr>
          <w:rFonts w:asciiTheme="minorHAnsi" w:hAnsiTheme="minorHAnsi" w:cs="Arial"/>
          <w:sz w:val="22"/>
          <w:szCs w:val="22"/>
        </w:rPr>
        <w:t>i praktické zkušenosti týkající se p</w:t>
      </w:r>
      <w:r w:rsidR="000E3F6B" w:rsidRPr="00565794">
        <w:rPr>
          <w:rFonts w:asciiTheme="minorHAnsi" w:hAnsiTheme="minorHAnsi" w:cs="Arial"/>
          <w:sz w:val="22"/>
          <w:szCs w:val="22"/>
        </w:rPr>
        <w:t>ožadované</w:t>
      </w:r>
      <w:r w:rsidR="00F133CC" w:rsidRPr="00565794">
        <w:rPr>
          <w:rFonts w:asciiTheme="minorHAnsi" w:hAnsiTheme="minorHAnsi" w:cs="Arial"/>
          <w:sz w:val="22"/>
          <w:szCs w:val="22"/>
        </w:rPr>
        <w:t xml:space="preserve"> </w:t>
      </w:r>
      <w:r w:rsidR="005B018B" w:rsidRPr="00565794">
        <w:rPr>
          <w:rFonts w:asciiTheme="minorHAnsi" w:hAnsiTheme="minorHAnsi" w:cs="Arial"/>
          <w:sz w:val="22"/>
          <w:szCs w:val="22"/>
        </w:rPr>
        <w:t>odborné role</w:t>
      </w:r>
      <w:r>
        <w:rPr>
          <w:rFonts w:asciiTheme="minorHAnsi" w:hAnsiTheme="minorHAnsi" w:cs="Arial"/>
          <w:sz w:val="22"/>
          <w:szCs w:val="22"/>
        </w:rPr>
        <w:t>.</w:t>
      </w:r>
      <w:r w:rsidR="00B32CF1">
        <w:rPr>
          <w:rFonts w:asciiTheme="minorHAnsi" w:hAnsiTheme="minorHAnsi" w:cs="Arial"/>
          <w:sz w:val="22"/>
          <w:szCs w:val="22"/>
        </w:rPr>
        <w:t xml:space="preserve"> </w:t>
      </w:r>
    </w:p>
    <w:p w14:paraId="71D29477" w14:textId="604E543F" w:rsidR="007604A0" w:rsidRDefault="0039362A" w:rsidP="00787D84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Každý t</w:t>
      </w:r>
      <w:r w:rsidR="007604A0" w:rsidRPr="007604A0">
        <w:rPr>
          <w:rFonts w:asciiTheme="minorHAnsi" w:hAnsiTheme="minorHAnsi" w:cs="Arial"/>
          <w:sz w:val="22"/>
          <w:szCs w:val="22"/>
        </w:rPr>
        <w:t>est</w:t>
      </w:r>
      <w:r>
        <w:rPr>
          <w:rFonts w:asciiTheme="minorHAnsi" w:hAnsiTheme="minorHAnsi" w:cs="Arial"/>
          <w:sz w:val="22"/>
          <w:szCs w:val="22"/>
        </w:rPr>
        <w:t xml:space="preserve"> pro příslušnou odbornou roli člena realizačního týmu</w:t>
      </w:r>
      <w:r w:rsidR="007604A0" w:rsidRPr="007604A0">
        <w:rPr>
          <w:rFonts w:asciiTheme="minorHAnsi" w:hAnsiTheme="minorHAnsi" w:cs="Arial"/>
          <w:sz w:val="22"/>
          <w:szCs w:val="22"/>
        </w:rPr>
        <w:t xml:space="preserve"> </w:t>
      </w:r>
      <w:r w:rsidR="005E1FC3">
        <w:rPr>
          <w:rFonts w:asciiTheme="minorHAnsi" w:hAnsiTheme="minorHAnsi" w:cs="Arial"/>
          <w:sz w:val="22"/>
          <w:szCs w:val="22"/>
        </w:rPr>
        <w:t xml:space="preserve">má stanoven </w:t>
      </w:r>
      <w:r w:rsidR="007E242F" w:rsidRPr="007604A0">
        <w:rPr>
          <w:rFonts w:asciiTheme="minorHAnsi" w:hAnsiTheme="minorHAnsi" w:cs="Arial"/>
          <w:sz w:val="22"/>
          <w:szCs w:val="22"/>
        </w:rPr>
        <w:t xml:space="preserve">maximální počet </w:t>
      </w:r>
      <w:r w:rsidR="005E1FC3">
        <w:rPr>
          <w:rFonts w:asciiTheme="minorHAnsi" w:hAnsiTheme="minorHAnsi" w:cs="Arial"/>
          <w:sz w:val="22"/>
          <w:szCs w:val="22"/>
        </w:rPr>
        <w:t xml:space="preserve">dvaceti </w:t>
      </w:r>
      <w:r w:rsidR="007E242F" w:rsidRPr="007604A0">
        <w:rPr>
          <w:rFonts w:asciiTheme="minorHAnsi" w:hAnsiTheme="minorHAnsi" w:cs="Arial"/>
          <w:sz w:val="22"/>
          <w:szCs w:val="22"/>
        </w:rPr>
        <w:t>bod</w:t>
      </w:r>
      <w:r w:rsidR="00C34236" w:rsidRPr="007604A0">
        <w:rPr>
          <w:rFonts w:asciiTheme="minorHAnsi" w:hAnsiTheme="minorHAnsi" w:cs="Arial"/>
          <w:sz w:val="22"/>
          <w:szCs w:val="22"/>
        </w:rPr>
        <w:t>ů</w:t>
      </w:r>
      <w:r w:rsidR="007E242F" w:rsidRPr="007604A0">
        <w:rPr>
          <w:rFonts w:asciiTheme="minorHAnsi" w:hAnsiTheme="minorHAnsi" w:cs="Arial"/>
          <w:sz w:val="22"/>
          <w:szCs w:val="22"/>
        </w:rPr>
        <w:t xml:space="preserve"> a současně minimální počet</w:t>
      </w:r>
      <w:r w:rsidR="00C34236" w:rsidRPr="007604A0">
        <w:rPr>
          <w:rFonts w:asciiTheme="minorHAnsi" w:hAnsiTheme="minorHAnsi" w:cs="Arial"/>
          <w:sz w:val="22"/>
          <w:szCs w:val="22"/>
        </w:rPr>
        <w:t xml:space="preserve"> </w:t>
      </w:r>
      <w:r w:rsidR="005E1FC3">
        <w:rPr>
          <w:rFonts w:asciiTheme="minorHAnsi" w:hAnsiTheme="minorHAnsi" w:cs="Arial"/>
          <w:sz w:val="22"/>
          <w:szCs w:val="22"/>
        </w:rPr>
        <w:t xml:space="preserve">deseti </w:t>
      </w:r>
      <w:r w:rsidR="00C34236" w:rsidRPr="007604A0">
        <w:rPr>
          <w:rFonts w:asciiTheme="minorHAnsi" w:hAnsiTheme="minorHAnsi" w:cs="Arial"/>
          <w:sz w:val="22"/>
          <w:szCs w:val="22"/>
        </w:rPr>
        <w:t>bodů</w:t>
      </w:r>
      <w:r w:rsidR="007E242F" w:rsidRPr="007604A0">
        <w:rPr>
          <w:rFonts w:asciiTheme="minorHAnsi" w:hAnsiTheme="minorHAnsi" w:cs="Arial"/>
          <w:sz w:val="22"/>
          <w:szCs w:val="22"/>
        </w:rPr>
        <w:t xml:space="preserve">, kterého musí osoba ucházející se </w:t>
      </w:r>
      <w:r w:rsidR="007604A0">
        <w:rPr>
          <w:rFonts w:asciiTheme="minorHAnsi" w:hAnsiTheme="minorHAnsi" w:cs="Arial"/>
          <w:sz w:val="22"/>
          <w:szCs w:val="22"/>
        </w:rPr>
        <w:t xml:space="preserve">o </w:t>
      </w:r>
      <w:r>
        <w:rPr>
          <w:rFonts w:asciiTheme="minorHAnsi" w:hAnsiTheme="minorHAnsi" w:cs="Arial"/>
          <w:sz w:val="22"/>
          <w:szCs w:val="22"/>
        </w:rPr>
        <w:t>příslušnou</w:t>
      </w:r>
      <w:r w:rsidR="007604A0" w:rsidRPr="007604A0">
        <w:rPr>
          <w:rFonts w:asciiTheme="minorHAnsi" w:hAnsiTheme="minorHAnsi" w:cs="Arial"/>
          <w:sz w:val="22"/>
          <w:szCs w:val="22"/>
        </w:rPr>
        <w:t xml:space="preserve"> </w:t>
      </w:r>
      <w:r w:rsidR="00E36471">
        <w:rPr>
          <w:rFonts w:asciiTheme="minorHAnsi" w:hAnsiTheme="minorHAnsi" w:cs="Arial"/>
          <w:sz w:val="22"/>
          <w:szCs w:val="22"/>
        </w:rPr>
        <w:t>o</w:t>
      </w:r>
      <w:r w:rsidR="007E242F" w:rsidRPr="007604A0">
        <w:rPr>
          <w:rFonts w:asciiTheme="minorHAnsi" w:hAnsiTheme="minorHAnsi" w:cs="Arial"/>
          <w:sz w:val="22"/>
          <w:szCs w:val="22"/>
        </w:rPr>
        <w:t>dbornou roli dosáhnout</w:t>
      </w:r>
      <w:r w:rsidR="007604A0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 xml:space="preserve">Pokud některý ze členů realizačního týmu při testu pro příslušnou odbornou roli v rámci týmu </w:t>
      </w:r>
      <w:r w:rsidR="00D81A24">
        <w:rPr>
          <w:rFonts w:asciiTheme="minorHAnsi" w:hAnsiTheme="minorHAnsi" w:cs="Arial"/>
          <w:sz w:val="22"/>
          <w:szCs w:val="22"/>
        </w:rPr>
        <w:t>nedosáhne</w:t>
      </w:r>
      <w:r w:rsidR="00787D84">
        <w:rPr>
          <w:rFonts w:asciiTheme="minorHAnsi" w:hAnsiTheme="minorHAnsi" w:cs="Arial"/>
          <w:sz w:val="22"/>
          <w:szCs w:val="22"/>
        </w:rPr>
        <w:t xml:space="preserve"> </w:t>
      </w:r>
      <w:r w:rsidR="003D5B3F">
        <w:rPr>
          <w:rFonts w:asciiTheme="minorHAnsi" w:hAnsiTheme="minorHAnsi" w:cs="Arial"/>
          <w:sz w:val="22"/>
          <w:szCs w:val="22"/>
        </w:rPr>
        <w:t xml:space="preserve">alespoň minimálního počtu bodů </w:t>
      </w:r>
      <w:r w:rsidR="00E36471">
        <w:rPr>
          <w:rFonts w:asciiTheme="minorHAnsi" w:hAnsiTheme="minorHAnsi" w:cs="Arial"/>
          <w:sz w:val="22"/>
          <w:szCs w:val="22"/>
        </w:rPr>
        <w:t>předepsaného</w:t>
      </w:r>
      <w:r w:rsidR="003D5B3F">
        <w:rPr>
          <w:rFonts w:asciiTheme="minorHAnsi" w:hAnsiTheme="minorHAnsi" w:cs="Arial"/>
          <w:sz w:val="22"/>
          <w:szCs w:val="22"/>
        </w:rPr>
        <w:t xml:space="preserve"> pro test</w:t>
      </w:r>
      <w:r w:rsidR="00B17AC8">
        <w:rPr>
          <w:rFonts w:asciiTheme="minorHAnsi" w:hAnsiTheme="minorHAnsi" w:cs="Arial"/>
          <w:sz w:val="22"/>
          <w:szCs w:val="22"/>
        </w:rPr>
        <w:t xml:space="preserve">, nebude toto dílčí kritérium </w:t>
      </w:r>
      <w:r w:rsidR="000C506C">
        <w:rPr>
          <w:rFonts w:asciiTheme="minorHAnsi" w:hAnsiTheme="minorHAnsi" w:cs="Arial"/>
          <w:sz w:val="22"/>
          <w:szCs w:val="22"/>
        </w:rPr>
        <w:t xml:space="preserve">ze strany </w:t>
      </w:r>
      <w:r w:rsidR="00787D84">
        <w:rPr>
          <w:rFonts w:asciiTheme="minorHAnsi" w:hAnsiTheme="minorHAnsi" w:cs="Arial"/>
          <w:sz w:val="22"/>
          <w:szCs w:val="22"/>
        </w:rPr>
        <w:t xml:space="preserve">daného realizačního týmu </w:t>
      </w:r>
      <w:r w:rsidR="00B17AC8">
        <w:rPr>
          <w:rFonts w:asciiTheme="minorHAnsi" w:hAnsiTheme="minorHAnsi" w:cs="Arial"/>
          <w:sz w:val="22"/>
          <w:szCs w:val="22"/>
        </w:rPr>
        <w:t>pro účely hodnocení splněno</w:t>
      </w:r>
      <w:r w:rsidR="009D643A">
        <w:rPr>
          <w:rFonts w:asciiTheme="minorHAnsi" w:hAnsiTheme="minorHAnsi" w:cs="Arial"/>
          <w:sz w:val="22"/>
          <w:szCs w:val="22"/>
        </w:rPr>
        <w:t xml:space="preserve">, tzn. celý tým uchazeče </w:t>
      </w:r>
      <w:proofErr w:type="gramStart"/>
      <w:r w:rsidR="009D643A">
        <w:rPr>
          <w:rFonts w:asciiTheme="minorHAnsi" w:hAnsiTheme="minorHAnsi" w:cs="Arial"/>
          <w:sz w:val="22"/>
          <w:szCs w:val="22"/>
        </w:rPr>
        <w:t>obdrží</w:t>
      </w:r>
      <w:proofErr w:type="gramEnd"/>
      <w:r w:rsidR="009D643A">
        <w:rPr>
          <w:rFonts w:asciiTheme="minorHAnsi" w:hAnsiTheme="minorHAnsi" w:cs="Arial"/>
          <w:sz w:val="22"/>
          <w:szCs w:val="22"/>
        </w:rPr>
        <w:t xml:space="preserve"> za toto dílčí hodnotící kritérium 0 bodů</w:t>
      </w:r>
      <w:r w:rsidR="00B32CF1">
        <w:rPr>
          <w:rFonts w:asciiTheme="minorHAnsi" w:hAnsiTheme="minorHAnsi" w:cs="Arial"/>
          <w:sz w:val="22"/>
          <w:szCs w:val="22"/>
        </w:rPr>
        <w:t>.</w:t>
      </w:r>
    </w:p>
    <w:p w14:paraId="7740283F" w14:textId="5F4767F8" w:rsidR="00C34236" w:rsidRDefault="007E242F" w:rsidP="00787D84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7604A0">
        <w:rPr>
          <w:rFonts w:asciiTheme="minorHAnsi" w:hAnsiTheme="minorHAnsi" w:cs="Arial"/>
          <w:sz w:val="22"/>
          <w:szCs w:val="22"/>
        </w:rPr>
        <w:t>Test bude časově omezen</w:t>
      </w:r>
      <w:r w:rsidR="00B17AC8">
        <w:rPr>
          <w:rFonts w:asciiTheme="minorHAnsi" w:hAnsiTheme="minorHAnsi" w:cs="Arial"/>
          <w:sz w:val="22"/>
          <w:szCs w:val="22"/>
        </w:rPr>
        <w:t>. Každ</w:t>
      </w:r>
      <w:r w:rsidR="00D81A24">
        <w:rPr>
          <w:rFonts w:asciiTheme="minorHAnsi" w:hAnsiTheme="minorHAnsi" w:cs="Arial"/>
          <w:sz w:val="22"/>
          <w:szCs w:val="22"/>
        </w:rPr>
        <w:t xml:space="preserve">á osoba </w:t>
      </w:r>
      <w:r w:rsidR="00B17AC8">
        <w:rPr>
          <w:rFonts w:asciiTheme="minorHAnsi" w:hAnsiTheme="minorHAnsi" w:cs="Arial"/>
          <w:sz w:val="22"/>
          <w:szCs w:val="22"/>
        </w:rPr>
        <w:t xml:space="preserve">bude mít na vypracování </w:t>
      </w:r>
      <w:r w:rsidR="00B17AC8" w:rsidRPr="00565794">
        <w:rPr>
          <w:rFonts w:asciiTheme="minorHAnsi" w:hAnsiTheme="minorHAnsi" w:cs="Arial"/>
          <w:sz w:val="22"/>
          <w:szCs w:val="22"/>
        </w:rPr>
        <w:t xml:space="preserve">testu </w:t>
      </w:r>
      <w:r w:rsidR="00D1547A">
        <w:rPr>
          <w:rFonts w:asciiTheme="minorHAnsi" w:hAnsiTheme="minorHAnsi" w:cs="Arial"/>
          <w:sz w:val="22"/>
          <w:szCs w:val="22"/>
        </w:rPr>
        <w:t>6</w:t>
      </w:r>
      <w:r w:rsidR="00B17AC8" w:rsidRPr="00565794">
        <w:rPr>
          <w:rFonts w:asciiTheme="minorHAnsi" w:hAnsiTheme="minorHAnsi" w:cs="Arial"/>
          <w:sz w:val="22"/>
          <w:szCs w:val="22"/>
        </w:rPr>
        <w:t>0 minut</w:t>
      </w:r>
      <w:r w:rsidR="00B17AC8">
        <w:rPr>
          <w:rFonts w:asciiTheme="minorHAnsi" w:hAnsiTheme="minorHAnsi" w:cs="Arial"/>
          <w:sz w:val="22"/>
          <w:szCs w:val="22"/>
        </w:rPr>
        <w:t xml:space="preserve">. </w:t>
      </w:r>
    </w:p>
    <w:p w14:paraId="1C358C81" w14:textId="012BC695" w:rsidR="00C34236" w:rsidRDefault="00780FC7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O</w:t>
      </w:r>
      <w:r w:rsidR="00C34236">
        <w:rPr>
          <w:rFonts w:asciiTheme="minorHAnsi" w:hAnsiTheme="minorHAnsi" w:cs="Arial"/>
          <w:sz w:val="22"/>
          <w:szCs w:val="22"/>
        </w:rPr>
        <w:t xml:space="preserve"> průběhu testu bude pořízen zápis. Před konáním testu podepíš</w:t>
      </w:r>
      <w:r w:rsidR="00787D84">
        <w:rPr>
          <w:rFonts w:asciiTheme="minorHAnsi" w:hAnsiTheme="minorHAnsi" w:cs="Arial"/>
          <w:sz w:val="22"/>
          <w:szCs w:val="22"/>
        </w:rPr>
        <w:t>ou</w:t>
      </w:r>
      <w:r w:rsidR="00E36471">
        <w:rPr>
          <w:rFonts w:asciiTheme="minorHAnsi" w:hAnsiTheme="minorHAnsi" w:cs="Arial"/>
          <w:sz w:val="22"/>
          <w:szCs w:val="22"/>
        </w:rPr>
        <w:t xml:space="preserve"> osob</w:t>
      </w:r>
      <w:r w:rsidR="00787D84">
        <w:rPr>
          <w:rFonts w:asciiTheme="minorHAnsi" w:hAnsiTheme="minorHAnsi" w:cs="Arial"/>
          <w:sz w:val="22"/>
          <w:szCs w:val="22"/>
        </w:rPr>
        <w:t>y</w:t>
      </w:r>
      <w:r w:rsidR="00C34236">
        <w:rPr>
          <w:rFonts w:asciiTheme="minorHAnsi" w:hAnsiTheme="minorHAnsi" w:cs="Arial"/>
          <w:sz w:val="22"/>
          <w:szCs w:val="22"/>
        </w:rPr>
        <w:t xml:space="preserve"> účastník</w:t>
      </w:r>
      <w:r w:rsidR="00E36471">
        <w:rPr>
          <w:rFonts w:asciiTheme="minorHAnsi" w:hAnsiTheme="minorHAnsi" w:cs="Arial"/>
          <w:sz w:val="22"/>
          <w:szCs w:val="22"/>
        </w:rPr>
        <w:t>a</w:t>
      </w:r>
      <w:r w:rsidR="00C34236">
        <w:rPr>
          <w:rFonts w:asciiTheme="minorHAnsi" w:hAnsiTheme="minorHAnsi" w:cs="Arial"/>
          <w:sz w:val="22"/>
          <w:szCs w:val="22"/>
        </w:rPr>
        <w:t xml:space="preserve"> prezenční listin</w:t>
      </w:r>
      <w:r w:rsidR="001C5EF0">
        <w:rPr>
          <w:rFonts w:asciiTheme="minorHAnsi" w:hAnsiTheme="minorHAnsi" w:cs="Arial"/>
          <w:sz w:val="22"/>
          <w:szCs w:val="22"/>
        </w:rPr>
        <w:t>u</w:t>
      </w:r>
      <w:r w:rsidR="00C34236">
        <w:rPr>
          <w:rFonts w:asciiTheme="minorHAnsi" w:hAnsiTheme="minorHAnsi" w:cs="Arial"/>
          <w:sz w:val="22"/>
          <w:szCs w:val="22"/>
        </w:rPr>
        <w:t>.</w:t>
      </w:r>
    </w:p>
    <w:p w14:paraId="4ED7B73C" w14:textId="77777777" w:rsidR="00B17AC8" w:rsidRDefault="00B17AC8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2977CCF8" w14:textId="77777777" w:rsidR="00231913" w:rsidRPr="005D3D63" w:rsidRDefault="00231913" w:rsidP="00231913">
      <w:pPr>
        <w:spacing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5D3D63">
        <w:rPr>
          <w:rFonts w:asciiTheme="minorHAnsi" w:hAnsiTheme="minorHAnsi" w:cs="Arial"/>
          <w:b/>
          <w:bCs/>
          <w:sz w:val="22"/>
          <w:szCs w:val="22"/>
        </w:rPr>
        <w:t xml:space="preserve">Nabídky </w:t>
      </w:r>
      <w:proofErr w:type="gramStart"/>
      <w:r w:rsidRPr="005D3D63">
        <w:rPr>
          <w:rFonts w:asciiTheme="minorHAnsi" w:hAnsiTheme="minorHAnsi" w:cs="Arial"/>
          <w:b/>
          <w:bCs/>
          <w:sz w:val="22"/>
          <w:szCs w:val="22"/>
        </w:rPr>
        <w:t>obdrží</w:t>
      </w:r>
      <w:proofErr w:type="gramEnd"/>
      <w:r w:rsidRPr="005D3D63">
        <w:rPr>
          <w:rFonts w:asciiTheme="minorHAnsi" w:hAnsiTheme="minorHAnsi" w:cs="Arial"/>
          <w:b/>
          <w:bCs/>
          <w:sz w:val="22"/>
          <w:szCs w:val="22"/>
        </w:rPr>
        <w:t xml:space="preserve"> body dle následujícího vzorce:</w:t>
      </w:r>
    </w:p>
    <w:p w14:paraId="18180372" w14:textId="49C08383" w:rsidR="00231913" w:rsidRPr="0041389A" w:rsidRDefault="00231913" w:rsidP="0041389A">
      <w:pPr>
        <w:spacing w:before="240" w:after="120"/>
        <w:ind w:left="142" w:right="-142"/>
        <w:rPr>
          <w:rFonts w:cstheme="minorHAnsi"/>
          <w:sz w:val="22"/>
          <w:szCs w:val="22"/>
        </w:rPr>
      </w:pPr>
      <w:bookmarkStart w:id="62" w:name="_Hlk145431321"/>
      <m:oMathPara>
        <m:oMath>
          <m:r>
            <m:rPr>
              <m:sty m:val="p"/>
            </m:rPr>
            <w:rPr>
              <w:rFonts w:ascii="Cambria Math" w:hAnsi="Cambria Math" w:cstheme="minorHAnsi"/>
              <w:color w:val="000000"/>
              <w:sz w:val="22"/>
              <w:szCs w:val="22"/>
            </w:rPr>
            <m:t>POČET BODŮ DÍLČÍHO KRITÉRIA</m:t>
          </m:r>
          <m:r>
            <w:rPr>
              <w:rFonts w:ascii="Cambria Math" w:eastAsiaTheme="majorEastAsia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ajorEastAsia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color w:val="000000"/>
                  <w:sz w:val="22"/>
                  <w:szCs w:val="22"/>
                </w:rPr>
                <m:t xml:space="preserve">Součet bodů testovaného týmu </m:t>
              </m:r>
            </m:num>
            <m:den>
              <m:r>
                <m:rPr>
                  <m:sty m:val="p"/>
                </m:rPr>
                <w:rPr>
                  <w:rFonts w:ascii="Cambria Math" w:eastAsiaTheme="majorEastAsia" w:hAnsi="Cambria Math" w:cstheme="minorHAnsi"/>
                  <w:sz w:val="22"/>
                  <w:szCs w:val="22"/>
                </w:rPr>
                <m:t>Nejvyšší možný počet bodů dosažitelný týmem</m:t>
              </m:r>
            </m:den>
          </m:f>
          <m:r>
            <w:rPr>
              <w:rFonts w:ascii="Cambria Math" w:eastAsiaTheme="majorEastAsia" w:hAnsi="Cambria Math" w:cstheme="minorHAnsi"/>
              <w:sz w:val="22"/>
              <w:szCs w:val="22"/>
            </w:rPr>
            <m:t xml:space="preserve"> ×100 </m:t>
          </m:r>
        </m:oMath>
      </m:oMathPara>
      <w:bookmarkEnd w:id="62"/>
    </w:p>
    <w:p w14:paraId="6B4DB323" w14:textId="47FC7A27" w:rsidR="00F464D9" w:rsidRDefault="00F464D9" w:rsidP="00231913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2EF37474" w14:textId="0C2D3850" w:rsidR="00231913" w:rsidRDefault="00ED67E3" w:rsidP="00231913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Následně bude počet bodů dosažený každým účastníkem přepočten vahou tohoto kritéria hodnocení. </w:t>
      </w:r>
      <w:r w:rsidR="00231913">
        <w:rPr>
          <w:rFonts w:asciiTheme="minorHAnsi" w:hAnsiTheme="minorHAnsi" w:cs="Arial"/>
          <w:sz w:val="22"/>
          <w:szCs w:val="22"/>
        </w:rPr>
        <w:t>Výsledné číslo bude matematicky zaokrouhleno na 2 desetinná místa.</w:t>
      </w:r>
    </w:p>
    <w:p w14:paraId="5BC8AE3D" w14:textId="77777777" w:rsidR="00354541" w:rsidRPr="009D6A86" w:rsidRDefault="00354541" w:rsidP="009D6A8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DEF8758" w14:textId="0AF107E6" w:rsidR="00F464D9" w:rsidRDefault="00231913" w:rsidP="001D36C1">
      <w:pPr>
        <w:spacing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231913">
        <w:rPr>
          <w:rFonts w:asciiTheme="minorHAnsi" w:hAnsiTheme="minorHAnsi" w:cs="Arial"/>
          <w:b/>
          <w:bCs/>
          <w:sz w:val="22"/>
          <w:szCs w:val="22"/>
        </w:rPr>
        <w:t>Stanovení celkového pořadí</w:t>
      </w:r>
    </w:p>
    <w:p w14:paraId="28F58FB1" w14:textId="29672F8D" w:rsidR="000C506C" w:rsidRDefault="000C506C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Celkové pořadí bude stanoveno tím způsobem, že budou sečteny body získané v rámci každého dílčího hodnotícího kritéria a jako nejvhodnější bude hodnocena nabídka s nejvyšším celkovým počtem bodů. V případě rovnosti bodových hodnot (celkový součet bodů všech dílčích hodnotících kritérií) dvou či více nabídek, rozhoduje o celkovém pořadí nabídek dílčí kritérium č</w:t>
      </w:r>
      <w:r w:rsidR="00F133CC">
        <w:rPr>
          <w:rFonts w:asciiTheme="minorHAnsi" w:hAnsiTheme="minorHAnsi" w:cs="Arial"/>
          <w:sz w:val="22"/>
          <w:szCs w:val="22"/>
        </w:rPr>
        <w:t>.</w:t>
      </w:r>
      <w:r w:rsidR="000356EF">
        <w:rPr>
          <w:rFonts w:asciiTheme="minorHAnsi" w:hAnsiTheme="minorHAnsi" w:cs="Arial"/>
          <w:sz w:val="22"/>
          <w:szCs w:val="22"/>
        </w:rPr>
        <w:t> </w:t>
      </w:r>
      <w:r w:rsidR="00F133CC">
        <w:rPr>
          <w:rFonts w:asciiTheme="minorHAnsi" w:hAnsiTheme="minorHAnsi" w:cs="Arial"/>
          <w:sz w:val="22"/>
          <w:szCs w:val="22"/>
        </w:rPr>
        <w:t>1.</w:t>
      </w:r>
    </w:p>
    <w:p w14:paraId="45404FF3" w14:textId="6B068056" w:rsidR="00BA5A78" w:rsidRDefault="000C506C" w:rsidP="00397A37">
      <w:pPr>
        <w:spacing w:after="36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992257">
        <w:rPr>
          <w:rFonts w:asciiTheme="minorHAnsi" w:hAnsiTheme="minorHAnsi" w:cs="Arial"/>
          <w:sz w:val="22"/>
          <w:szCs w:val="22"/>
        </w:rPr>
        <w:t>Pokud ani takto nebude možné určit účastníka, kter</w:t>
      </w:r>
      <w:r w:rsidR="00B92D31" w:rsidRPr="00992257">
        <w:rPr>
          <w:rFonts w:asciiTheme="minorHAnsi" w:hAnsiTheme="minorHAnsi" w:cs="Arial"/>
          <w:sz w:val="22"/>
          <w:szCs w:val="22"/>
        </w:rPr>
        <w:t>ý</w:t>
      </w:r>
      <w:r w:rsidRPr="00992257">
        <w:rPr>
          <w:rFonts w:asciiTheme="minorHAnsi" w:hAnsiTheme="minorHAnsi" w:cs="Arial"/>
          <w:sz w:val="22"/>
          <w:szCs w:val="22"/>
        </w:rPr>
        <w:t xml:space="preserve"> se stal prvním v pořadí, </w:t>
      </w:r>
      <w:r w:rsidR="00B92D31" w:rsidRPr="00992257">
        <w:rPr>
          <w:rFonts w:asciiTheme="minorHAnsi" w:hAnsiTheme="minorHAnsi" w:cs="Arial"/>
          <w:sz w:val="22"/>
          <w:szCs w:val="22"/>
        </w:rPr>
        <w:t>bude upřednostněna</w:t>
      </w:r>
      <w:r w:rsidR="00B92D31" w:rsidRPr="00DE7527">
        <w:rPr>
          <w:rFonts w:asciiTheme="minorHAnsi" w:hAnsiTheme="minorHAnsi" w:cs="Arial"/>
          <w:sz w:val="22"/>
          <w:szCs w:val="22"/>
        </w:rPr>
        <w:t xml:space="preserve"> nabídka, která byla </w:t>
      </w:r>
      <w:r w:rsidR="006109A3">
        <w:rPr>
          <w:rFonts w:asciiTheme="minorHAnsi" w:hAnsiTheme="minorHAnsi" w:cs="Arial"/>
          <w:sz w:val="22"/>
          <w:szCs w:val="22"/>
        </w:rPr>
        <w:t>Z</w:t>
      </w:r>
      <w:r w:rsidR="00B92D31" w:rsidRPr="00DE7527">
        <w:rPr>
          <w:rFonts w:asciiTheme="minorHAnsi" w:hAnsiTheme="minorHAnsi" w:cs="Arial"/>
          <w:sz w:val="22"/>
          <w:szCs w:val="22"/>
        </w:rPr>
        <w:t>adavateli doručena dříve.</w:t>
      </w:r>
    </w:p>
    <w:p w14:paraId="0F475F69" w14:textId="77777777" w:rsidR="00FD4797" w:rsidRPr="00F03DBF" w:rsidRDefault="00FD4797" w:rsidP="00FD4797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ind w:left="737" w:hanging="737"/>
        <w:rPr>
          <w:rFonts w:asciiTheme="minorHAnsi" w:hAnsiTheme="minorHAnsi" w:cs="Arial"/>
          <w:szCs w:val="22"/>
        </w:rPr>
      </w:pPr>
      <w:bookmarkStart w:id="63" w:name="_Toc228088847"/>
      <w:bookmarkStart w:id="64" w:name="_Toc228088849"/>
      <w:bookmarkStart w:id="65" w:name="_Toc305522854"/>
      <w:bookmarkStart w:id="66" w:name="_Toc228088854"/>
      <w:bookmarkStart w:id="67" w:name="_Toc281291280"/>
      <w:bookmarkStart w:id="68" w:name="_Toc135826925"/>
      <w:bookmarkEnd w:id="60"/>
      <w:bookmarkEnd w:id="61"/>
      <w:bookmarkEnd w:id="63"/>
      <w:bookmarkEnd w:id="64"/>
      <w:bookmarkEnd w:id="65"/>
      <w:bookmarkEnd w:id="66"/>
      <w:r>
        <w:rPr>
          <w:rFonts w:asciiTheme="minorHAnsi" w:hAnsiTheme="minorHAnsi" w:cs="Arial"/>
          <w:szCs w:val="22"/>
        </w:rPr>
        <w:t>Lhůta a informace o podání nabídky</w:t>
      </w:r>
      <w:r w:rsidRPr="00F03DBF">
        <w:rPr>
          <w:rFonts w:asciiTheme="minorHAnsi" w:hAnsiTheme="minorHAnsi" w:cs="Arial"/>
          <w:szCs w:val="22"/>
        </w:rPr>
        <w:t xml:space="preserve"> </w:t>
      </w:r>
    </w:p>
    <w:p w14:paraId="20A0BD62" w14:textId="77777777" w:rsidR="005E5DA1" w:rsidRPr="00F03DBF" w:rsidRDefault="003C485D" w:rsidP="00B92D31">
      <w:pPr>
        <w:spacing w:after="360" w:line="276" w:lineRule="auto"/>
        <w:ind w:left="567"/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Lhůta a informace o podání</w:t>
      </w:r>
      <w:r w:rsidR="00FB2FFA">
        <w:rPr>
          <w:rFonts w:asciiTheme="minorHAnsi" w:hAnsiTheme="minorHAnsi" w:cs="Arial"/>
          <w:szCs w:val="22"/>
        </w:rPr>
        <w:t xml:space="preserve"> nabídky</w:t>
      </w:r>
      <w:bookmarkEnd w:id="67"/>
      <w:bookmarkEnd w:id="68"/>
      <w:r w:rsidR="005E5DA1" w:rsidRPr="00F03DBF">
        <w:rPr>
          <w:rFonts w:asciiTheme="minorHAnsi" w:hAnsiTheme="minorHAnsi" w:cs="Arial"/>
          <w:szCs w:val="22"/>
        </w:rPr>
        <w:t xml:space="preserve"> </w:t>
      </w:r>
    </w:p>
    <w:p w14:paraId="5964BA5D" w14:textId="6FA4B9D6" w:rsidR="009A7B3C" w:rsidRPr="006770E5" w:rsidRDefault="00FB2FFA" w:rsidP="009A7B3C">
      <w:pPr>
        <w:spacing w:line="276" w:lineRule="auto"/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6770E5">
        <w:rPr>
          <w:rFonts w:asciiTheme="minorHAnsi" w:hAnsiTheme="minorHAnsi" w:cs="Arial"/>
          <w:sz w:val="22"/>
          <w:szCs w:val="22"/>
        </w:rPr>
        <w:t xml:space="preserve">Lhůta </w:t>
      </w:r>
      <w:r w:rsidR="009A7B3C" w:rsidRPr="006770E5">
        <w:rPr>
          <w:rFonts w:asciiTheme="minorHAnsi" w:hAnsiTheme="minorHAnsi" w:cs="Arial"/>
          <w:sz w:val="22"/>
          <w:szCs w:val="22"/>
        </w:rPr>
        <w:t>pro podání nabídek</w:t>
      </w:r>
      <w:r w:rsidR="009A0F2B">
        <w:rPr>
          <w:rFonts w:asciiTheme="minorHAnsi" w:hAnsiTheme="minorHAnsi" w:cs="Arial"/>
          <w:sz w:val="22"/>
          <w:szCs w:val="22"/>
        </w:rPr>
        <w:t xml:space="preserve">: </w:t>
      </w:r>
      <w:r w:rsidR="00F9620D" w:rsidRPr="00F9620D">
        <w:rPr>
          <w:rFonts w:asciiTheme="minorHAnsi" w:hAnsiTheme="minorHAnsi" w:cs="Arial"/>
          <w:sz w:val="22"/>
          <w:szCs w:val="22"/>
        </w:rPr>
        <w:t>1</w:t>
      </w:r>
      <w:r w:rsidR="00361684">
        <w:rPr>
          <w:rFonts w:asciiTheme="minorHAnsi" w:hAnsiTheme="minorHAnsi" w:cs="Arial"/>
          <w:sz w:val="22"/>
          <w:szCs w:val="22"/>
        </w:rPr>
        <w:t>7</w:t>
      </w:r>
      <w:r w:rsidR="00F9620D" w:rsidRPr="00F9620D">
        <w:rPr>
          <w:rFonts w:asciiTheme="minorHAnsi" w:hAnsiTheme="minorHAnsi" w:cs="Arial"/>
          <w:sz w:val="22"/>
          <w:szCs w:val="22"/>
        </w:rPr>
        <w:t xml:space="preserve">. 6. </w:t>
      </w:r>
      <w:r w:rsidR="0018206C" w:rsidRPr="00F9620D">
        <w:rPr>
          <w:rFonts w:asciiTheme="minorHAnsi" w:hAnsiTheme="minorHAnsi" w:cs="Arial"/>
          <w:sz w:val="22"/>
          <w:szCs w:val="22"/>
        </w:rPr>
        <w:t>202</w:t>
      </w:r>
      <w:r w:rsidR="000C4E83" w:rsidRPr="00F9620D">
        <w:rPr>
          <w:rFonts w:asciiTheme="minorHAnsi" w:hAnsiTheme="minorHAnsi" w:cs="Arial"/>
          <w:sz w:val="22"/>
          <w:szCs w:val="22"/>
        </w:rPr>
        <w:t>4</w:t>
      </w:r>
      <w:r w:rsidR="0018206C" w:rsidRPr="00F9620D">
        <w:rPr>
          <w:rFonts w:asciiTheme="minorHAnsi" w:hAnsiTheme="minorHAnsi" w:cs="Arial"/>
          <w:sz w:val="22"/>
          <w:szCs w:val="22"/>
        </w:rPr>
        <w:t>, 10:00 hodin</w:t>
      </w:r>
    </w:p>
    <w:p w14:paraId="5244037F" w14:textId="77777777" w:rsidR="003A449A" w:rsidRPr="00EE6441" w:rsidRDefault="003A449A" w:rsidP="009A7B3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763F150" w14:textId="571FE0AC" w:rsidR="00930D25" w:rsidRDefault="00930D25" w:rsidP="005A3A00">
      <w:pPr>
        <w:spacing w:line="276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0D2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5E5DA1" w:rsidRPr="00930D25">
        <w:rPr>
          <w:rFonts w:asciiTheme="minorHAnsi" w:hAnsiTheme="minorHAnsi" w:cstheme="minorHAnsi"/>
          <w:b/>
          <w:bCs/>
          <w:sz w:val="22"/>
          <w:szCs w:val="22"/>
        </w:rPr>
        <w:t xml:space="preserve">dresa </w:t>
      </w:r>
      <w:r w:rsidR="005E5DA1" w:rsidRPr="00930D25">
        <w:rPr>
          <w:rFonts w:asciiTheme="minorHAnsi" w:hAnsiTheme="minorHAnsi" w:cstheme="minorHAnsi"/>
          <w:b/>
          <w:iCs/>
          <w:sz w:val="22"/>
          <w:szCs w:val="22"/>
        </w:rPr>
        <w:t>pro podání nabídek</w:t>
      </w:r>
      <w:r w:rsidR="00702B57">
        <w:rPr>
          <w:rFonts w:asciiTheme="minorHAnsi" w:hAnsiTheme="minorHAnsi" w:cstheme="minorHAnsi"/>
          <w:iCs/>
          <w:sz w:val="22"/>
          <w:szCs w:val="22"/>
        </w:rPr>
        <w:t xml:space="preserve"> je uvedena v záhlaví </w:t>
      </w:r>
      <w:r w:rsidR="00A74A03">
        <w:rPr>
          <w:rFonts w:asciiTheme="minorHAnsi" w:hAnsiTheme="minorHAnsi" w:cstheme="minorHAnsi"/>
          <w:iCs/>
          <w:sz w:val="22"/>
          <w:szCs w:val="22"/>
        </w:rPr>
        <w:t>této Výzvy (Adresa veřejné zakázky).</w:t>
      </w:r>
    </w:p>
    <w:p w14:paraId="19C67AB4" w14:textId="338A3D09" w:rsidR="00EA0387" w:rsidRDefault="00EA0387" w:rsidP="00EA0387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A0387">
        <w:rPr>
          <w:rFonts w:asciiTheme="minorHAnsi" w:hAnsiTheme="minorHAnsi" w:cstheme="minorHAnsi"/>
          <w:sz w:val="22"/>
          <w:szCs w:val="22"/>
        </w:rPr>
        <w:t>Velikost jednotlivého souboru vkládaného do elektronického nástroje E-ZAK nesmí přesáhnout velikost cca 25 MB. V jedné nabídce je ale možné odeslat více souborů. Podrobné informace nezbytné pro podání elektronické nabídky jsou uvedeny v uživatelské příručce na adrese</w:t>
      </w:r>
      <w:r w:rsidR="000C4E83">
        <w:rPr>
          <w:rFonts w:asciiTheme="minorHAnsi" w:hAnsiTheme="minorHAnsi" w:cstheme="minorHAnsi"/>
          <w:sz w:val="22"/>
          <w:szCs w:val="22"/>
        </w:rPr>
        <w:t xml:space="preserve">: </w:t>
      </w:r>
      <w:hyperlink r:id="rId15" w:history="1">
        <w:r w:rsidR="000C4E83" w:rsidRPr="000C4E83">
          <w:rPr>
            <w:rStyle w:val="Hypertextovodkaz"/>
            <w:rFonts w:asciiTheme="minorHAnsi" w:hAnsiTheme="minorHAnsi" w:cstheme="minorHAnsi"/>
            <w:sz w:val="22"/>
            <w:szCs w:val="22"/>
          </w:rPr>
          <w:t>https://zakazky.eagri.cz/manual_2/ezak-manual-dodavatele-cdd-pdf</w:t>
        </w:r>
      </w:hyperlink>
      <w:r w:rsidR="000C4E83">
        <w:rPr>
          <w:rFonts w:asciiTheme="minorHAnsi" w:hAnsiTheme="minorHAnsi" w:cstheme="minorHAnsi"/>
          <w:sz w:val="22"/>
          <w:szCs w:val="22"/>
        </w:rPr>
        <w:t>.</w:t>
      </w:r>
    </w:p>
    <w:p w14:paraId="7F3CB7BD" w14:textId="77777777" w:rsidR="00EA0387" w:rsidRPr="00EA0387" w:rsidRDefault="00EA0387" w:rsidP="00EA0387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CFB112E" w14:textId="46325351" w:rsidR="00EA0387" w:rsidRPr="00930D25" w:rsidRDefault="00EA0387" w:rsidP="00397A37">
      <w:pPr>
        <w:spacing w:after="360"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A0387">
        <w:rPr>
          <w:rFonts w:asciiTheme="minorHAnsi" w:hAnsiTheme="minorHAnsi" w:cstheme="minorHAnsi"/>
          <w:sz w:val="22"/>
          <w:szCs w:val="22"/>
        </w:rPr>
        <w:t xml:space="preserve">Nabídky v elektronické podobě </w:t>
      </w:r>
      <w:r w:rsidR="002F743E">
        <w:rPr>
          <w:rFonts w:asciiTheme="minorHAnsi" w:hAnsiTheme="minorHAnsi" w:cstheme="minorHAnsi"/>
          <w:sz w:val="22"/>
          <w:szCs w:val="22"/>
        </w:rPr>
        <w:t>Z</w:t>
      </w:r>
      <w:r w:rsidRPr="00EA0387">
        <w:rPr>
          <w:rFonts w:asciiTheme="minorHAnsi" w:hAnsiTheme="minorHAnsi" w:cstheme="minorHAnsi"/>
          <w:sz w:val="22"/>
          <w:szCs w:val="22"/>
        </w:rPr>
        <w:t>adavatel otevře po uplynutí lhůty pro podání nabídek. Otevírání nabídek bude probíhat bez účasti veřejnosti.</w:t>
      </w:r>
    </w:p>
    <w:p w14:paraId="2C85A0F7" w14:textId="5E30E384" w:rsidR="00B35A7B" w:rsidRPr="00B35A7B" w:rsidRDefault="00FE7437" w:rsidP="00636176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69" w:name="_Toc305522858"/>
      <w:bookmarkStart w:id="70" w:name="_Toc305522861"/>
      <w:bookmarkStart w:id="71" w:name="_Toc228088856"/>
      <w:bookmarkStart w:id="72" w:name="_Toc156356639"/>
      <w:bookmarkStart w:id="73" w:name="_Ref204762362"/>
      <w:bookmarkStart w:id="74" w:name="_Toc378339315"/>
      <w:bookmarkStart w:id="75" w:name="_Toc149620638"/>
      <w:bookmarkStart w:id="76" w:name="_Ref151198247"/>
      <w:bookmarkStart w:id="77" w:name="_Ref151349714"/>
      <w:bookmarkStart w:id="78" w:name="_Toc156356663"/>
      <w:bookmarkStart w:id="79" w:name="_Toc363974222"/>
      <w:bookmarkStart w:id="80" w:name="_Toc366583530"/>
      <w:bookmarkStart w:id="81" w:name="_Toc367545181"/>
      <w:bookmarkStart w:id="82" w:name="_Toc372344910"/>
      <w:bookmarkStart w:id="83" w:name="_Toc372948287"/>
      <w:bookmarkStart w:id="84" w:name="_Toc374193251"/>
      <w:bookmarkStart w:id="85" w:name="_Toc374330758"/>
      <w:bookmarkStart w:id="86" w:name="_Toc374331660"/>
      <w:bookmarkStart w:id="87" w:name="_Toc375639422"/>
      <w:bookmarkStart w:id="88" w:name="_Toc388320447"/>
      <w:bookmarkStart w:id="89" w:name="_Ref401991717"/>
      <w:bookmarkStart w:id="90" w:name="_Toc32211974"/>
      <w:bookmarkStart w:id="91" w:name="_Toc132008365"/>
      <w:bookmarkStart w:id="92" w:name="_Toc149620565"/>
      <w:bookmarkStart w:id="93" w:name="_Ref150925370"/>
      <w:bookmarkStart w:id="94" w:name="_Ref150930220"/>
      <w:bookmarkStart w:id="95" w:name="_Ref151197880"/>
      <w:bookmarkStart w:id="96" w:name="_Ref151198094"/>
      <w:bookmarkStart w:id="97" w:name="_Ref151738941"/>
      <w:bookmarkStart w:id="98" w:name="_Toc156356665"/>
      <w:bookmarkStart w:id="99" w:name="_Toc135826926"/>
      <w:bookmarkEnd w:id="69"/>
      <w:bookmarkEnd w:id="70"/>
      <w:bookmarkEnd w:id="71"/>
      <w:r>
        <w:rPr>
          <w:rFonts w:asciiTheme="minorHAnsi" w:hAnsiTheme="minorHAnsi" w:cs="Arial"/>
          <w:szCs w:val="22"/>
        </w:rPr>
        <w:t>Vysvětlení</w:t>
      </w:r>
      <w:r w:rsidR="00E65D69">
        <w:rPr>
          <w:rFonts w:asciiTheme="minorHAnsi" w:hAnsiTheme="minorHAnsi" w:cs="Arial"/>
          <w:szCs w:val="22"/>
        </w:rPr>
        <w:t>, změna nebo doplnění</w:t>
      </w:r>
      <w:r>
        <w:rPr>
          <w:rFonts w:asciiTheme="minorHAnsi" w:hAnsiTheme="minorHAnsi" w:cs="Arial"/>
          <w:szCs w:val="22"/>
        </w:rPr>
        <w:t xml:space="preserve"> zadávací dokumentac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="00333806">
        <w:rPr>
          <w:rFonts w:asciiTheme="minorHAnsi" w:hAnsiTheme="minorHAnsi" w:cs="Arial"/>
          <w:szCs w:val="22"/>
        </w:rPr>
        <w:t>e</w:t>
      </w:r>
      <w:bookmarkEnd w:id="99"/>
    </w:p>
    <w:p w14:paraId="1D7CE7B1" w14:textId="77777777" w:rsidR="00DA2395" w:rsidRPr="00274918" w:rsidRDefault="00DA2395" w:rsidP="00DA2395">
      <w:pPr>
        <w:pStyle w:val="Normal1"/>
        <w:ind w:left="567"/>
        <w:rPr>
          <w:rFonts w:asciiTheme="minorHAnsi" w:hAnsiTheme="minorHAnsi" w:cs="Arial"/>
          <w:b/>
          <w:szCs w:val="22"/>
          <w:u w:val="single"/>
        </w:rPr>
      </w:pPr>
      <w:r w:rsidRPr="00274918">
        <w:rPr>
          <w:rFonts w:asciiTheme="minorHAnsi" w:hAnsiTheme="minorHAnsi" w:cs="Arial"/>
          <w:b/>
          <w:szCs w:val="22"/>
          <w:u w:val="single"/>
        </w:rPr>
        <w:t>Vysvětlení zadávací dokumentace</w:t>
      </w:r>
    </w:p>
    <w:p w14:paraId="5BD14179" w14:textId="5954409C" w:rsidR="00DA2395" w:rsidRDefault="00DA2395" w:rsidP="00EB7ADD">
      <w:pPr>
        <w:pStyle w:val="Normal1"/>
        <w:spacing w:after="240"/>
        <w:ind w:left="567"/>
        <w:rPr>
          <w:rFonts w:asciiTheme="minorHAnsi" w:hAnsiTheme="minorHAnsi" w:cs="Arial"/>
          <w:szCs w:val="22"/>
        </w:rPr>
      </w:pPr>
      <w:r w:rsidRPr="00274918">
        <w:rPr>
          <w:rFonts w:asciiTheme="minorHAnsi" w:hAnsiTheme="minorHAnsi" w:cs="Arial"/>
          <w:szCs w:val="22"/>
        </w:rPr>
        <w:t xml:space="preserve">Zadavatel může zadávací dokumentaci vysvětlit. Takové vysvětlení (případně související dokumenty) </w:t>
      </w:r>
      <w:r w:rsidR="002F743E">
        <w:rPr>
          <w:rFonts w:asciiTheme="minorHAnsi" w:hAnsiTheme="minorHAnsi" w:cs="Arial"/>
          <w:szCs w:val="22"/>
        </w:rPr>
        <w:t>Z</w:t>
      </w:r>
      <w:r w:rsidRPr="00274918">
        <w:rPr>
          <w:rFonts w:asciiTheme="minorHAnsi" w:hAnsiTheme="minorHAnsi" w:cs="Arial"/>
          <w:szCs w:val="22"/>
        </w:rPr>
        <w:t xml:space="preserve">adavatel </w:t>
      </w:r>
      <w:r>
        <w:rPr>
          <w:rFonts w:asciiTheme="minorHAnsi" w:hAnsiTheme="minorHAnsi" w:cs="Arial"/>
          <w:szCs w:val="22"/>
        </w:rPr>
        <w:t xml:space="preserve">rozešle účastníkům </w:t>
      </w:r>
      <w:r w:rsidR="00930D25">
        <w:rPr>
          <w:rFonts w:asciiTheme="minorHAnsi" w:hAnsiTheme="minorHAnsi" w:cs="Arial"/>
          <w:szCs w:val="22"/>
        </w:rPr>
        <w:t>DNS</w:t>
      </w:r>
      <w:r w:rsidR="00E36471">
        <w:rPr>
          <w:rFonts w:asciiTheme="minorHAnsi" w:hAnsiTheme="minorHAnsi" w:cs="Arial"/>
          <w:szCs w:val="22"/>
        </w:rPr>
        <w:t xml:space="preserve"> Zajištění</w:t>
      </w:r>
      <w:r w:rsidR="00930D25">
        <w:rPr>
          <w:rFonts w:asciiTheme="minorHAnsi" w:hAnsiTheme="minorHAnsi" w:cs="Arial"/>
          <w:szCs w:val="22"/>
        </w:rPr>
        <w:t xml:space="preserve"> ICT </w:t>
      </w:r>
      <w:r w:rsidR="00E36471">
        <w:rPr>
          <w:rFonts w:asciiTheme="minorHAnsi" w:hAnsiTheme="minorHAnsi" w:cs="Arial"/>
          <w:szCs w:val="22"/>
        </w:rPr>
        <w:t>odborných rolí</w:t>
      </w:r>
      <w:r>
        <w:rPr>
          <w:rFonts w:asciiTheme="minorHAnsi" w:hAnsiTheme="minorHAnsi" w:cs="Arial"/>
          <w:szCs w:val="22"/>
        </w:rPr>
        <w:t xml:space="preserve"> </w:t>
      </w:r>
      <w:r w:rsidRPr="00274918">
        <w:rPr>
          <w:rFonts w:asciiTheme="minorHAnsi" w:hAnsiTheme="minorHAnsi" w:cs="Arial"/>
          <w:szCs w:val="22"/>
        </w:rPr>
        <w:t>nejmé</w:t>
      </w:r>
      <w:r>
        <w:rPr>
          <w:rFonts w:asciiTheme="minorHAnsi" w:hAnsiTheme="minorHAnsi" w:cs="Arial"/>
          <w:szCs w:val="22"/>
        </w:rPr>
        <w:t>ně 8 kalendářních dnů před uplynu</w:t>
      </w:r>
      <w:r w:rsidRPr="00274918">
        <w:rPr>
          <w:rFonts w:asciiTheme="minorHAnsi" w:hAnsiTheme="minorHAnsi" w:cs="Arial"/>
          <w:szCs w:val="22"/>
        </w:rPr>
        <w:t xml:space="preserve">tím lhůty pro podání nabídek. Pokud o vysvětlení zadávací dokumentace písemně požádá dodavatel, </w:t>
      </w:r>
      <w:r w:rsidR="00E36471">
        <w:rPr>
          <w:rFonts w:asciiTheme="minorHAnsi" w:hAnsiTheme="minorHAnsi" w:cs="Arial"/>
          <w:szCs w:val="22"/>
        </w:rPr>
        <w:t>Z</w:t>
      </w:r>
      <w:r w:rsidRPr="00274918">
        <w:rPr>
          <w:rFonts w:asciiTheme="minorHAnsi" w:hAnsiTheme="minorHAnsi" w:cs="Arial"/>
          <w:szCs w:val="22"/>
        </w:rPr>
        <w:t xml:space="preserve">adavatel </w:t>
      </w:r>
      <w:r>
        <w:rPr>
          <w:rFonts w:asciiTheme="minorHAnsi" w:hAnsiTheme="minorHAnsi" w:cs="Arial"/>
          <w:szCs w:val="22"/>
        </w:rPr>
        <w:t xml:space="preserve">rozešle účastníkům </w:t>
      </w:r>
      <w:r w:rsidR="00930D25">
        <w:rPr>
          <w:rFonts w:asciiTheme="minorHAnsi" w:hAnsiTheme="minorHAnsi" w:cs="Arial"/>
          <w:szCs w:val="22"/>
        </w:rPr>
        <w:t xml:space="preserve">DNS </w:t>
      </w:r>
      <w:r w:rsidR="00E36471">
        <w:rPr>
          <w:rFonts w:asciiTheme="minorHAnsi" w:hAnsiTheme="minorHAnsi" w:cs="Arial"/>
          <w:szCs w:val="22"/>
        </w:rPr>
        <w:t xml:space="preserve">Zajištění </w:t>
      </w:r>
      <w:r w:rsidR="00930D25">
        <w:rPr>
          <w:rFonts w:asciiTheme="minorHAnsi" w:hAnsiTheme="minorHAnsi" w:cs="Arial"/>
          <w:szCs w:val="22"/>
        </w:rPr>
        <w:t xml:space="preserve">ICT </w:t>
      </w:r>
      <w:r w:rsidR="00E36471">
        <w:rPr>
          <w:rFonts w:asciiTheme="minorHAnsi" w:hAnsiTheme="minorHAnsi" w:cs="Arial"/>
          <w:szCs w:val="22"/>
        </w:rPr>
        <w:t>odborných rolí</w:t>
      </w:r>
      <w:r>
        <w:rPr>
          <w:rFonts w:asciiTheme="minorHAnsi" w:hAnsiTheme="minorHAnsi" w:cs="Arial"/>
          <w:szCs w:val="22"/>
        </w:rPr>
        <w:t xml:space="preserve"> vysvětlení </w:t>
      </w:r>
      <w:r w:rsidR="000C4E83">
        <w:rPr>
          <w:rFonts w:asciiTheme="minorHAnsi" w:hAnsiTheme="minorHAnsi" w:cs="Arial"/>
          <w:szCs w:val="22"/>
        </w:rPr>
        <w:br/>
      </w:r>
      <w:r w:rsidRPr="00274918">
        <w:rPr>
          <w:rFonts w:asciiTheme="minorHAnsi" w:hAnsiTheme="minorHAnsi" w:cs="Arial"/>
          <w:szCs w:val="22"/>
        </w:rPr>
        <w:lastRenderedPageBreak/>
        <w:t xml:space="preserve">do 3 </w:t>
      </w:r>
      <w:r>
        <w:rPr>
          <w:rFonts w:asciiTheme="minorHAnsi" w:hAnsiTheme="minorHAnsi" w:cs="Arial"/>
          <w:szCs w:val="22"/>
        </w:rPr>
        <w:t>kalendářních</w:t>
      </w:r>
      <w:r w:rsidRPr="00274918">
        <w:rPr>
          <w:rFonts w:asciiTheme="minorHAnsi" w:hAnsiTheme="minorHAnsi" w:cs="Arial"/>
          <w:szCs w:val="22"/>
        </w:rPr>
        <w:t xml:space="preserve"> dní od doručení žádosti. Zadavatel není povinen vysvětlení poskytnout, pokud není žádost o vysvětlení doručena alespoň </w:t>
      </w:r>
      <w:r>
        <w:rPr>
          <w:rFonts w:asciiTheme="minorHAnsi" w:hAnsiTheme="minorHAnsi" w:cs="Arial"/>
          <w:szCs w:val="22"/>
        </w:rPr>
        <w:t>8</w:t>
      </w:r>
      <w:r w:rsidRPr="00274918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kalendářn</w:t>
      </w:r>
      <w:r w:rsidRPr="00274918">
        <w:rPr>
          <w:rFonts w:asciiTheme="minorHAnsi" w:hAnsiTheme="minorHAnsi" w:cs="Arial"/>
          <w:szCs w:val="22"/>
        </w:rPr>
        <w:t xml:space="preserve">ích dnů před uplynutím lhůty pro podání nabídek. </w:t>
      </w:r>
    </w:p>
    <w:p w14:paraId="05C9A670" w14:textId="0E5B7BDB" w:rsidR="00DA2395" w:rsidRPr="00274918" w:rsidRDefault="00DA2395" w:rsidP="00DA2395">
      <w:pPr>
        <w:pStyle w:val="Normal1"/>
        <w:ind w:left="567"/>
        <w:rPr>
          <w:rFonts w:asciiTheme="minorHAnsi" w:hAnsiTheme="minorHAnsi" w:cs="Arial"/>
          <w:b/>
          <w:szCs w:val="22"/>
          <w:u w:val="single"/>
        </w:rPr>
      </w:pPr>
      <w:r w:rsidRPr="00274918">
        <w:rPr>
          <w:rFonts w:asciiTheme="minorHAnsi" w:hAnsiTheme="minorHAnsi" w:cs="Arial"/>
          <w:b/>
          <w:szCs w:val="22"/>
          <w:u w:val="single"/>
        </w:rPr>
        <w:t>Změna nebo doplnění zadávací dokumentace</w:t>
      </w:r>
    </w:p>
    <w:p w14:paraId="2402C43F" w14:textId="73765CFF" w:rsidR="00DA2395" w:rsidRPr="00274918" w:rsidRDefault="00DA2395" w:rsidP="00DA2395">
      <w:pPr>
        <w:pStyle w:val="Normal1"/>
        <w:ind w:left="567"/>
        <w:rPr>
          <w:rFonts w:asciiTheme="minorHAnsi" w:hAnsiTheme="minorHAnsi" w:cs="Arial"/>
          <w:szCs w:val="22"/>
        </w:rPr>
      </w:pPr>
      <w:r w:rsidRPr="00274918">
        <w:rPr>
          <w:rFonts w:asciiTheme="minorHAnsi" w:hAnsiTheme="minorHAnsi" w:cs="Arial"/>
          <w:szCs w:val="22"/>
        </w:rPr>
        <w:t>Zadavatel upozorňuje dodavatele, že před uplynutím lhůty pr</w:t>
      </w:r>
      <w:r>
        <w:rPr>
          <w:rFonts w:asciiTheme="minorHAnsi" w:hAnsiTheme="minorHAnsi" w:cs="Arial"/>
          <w:szCs w:val="22"/>
        </w:rPr>
        <w:t>o podání nabídek může v</w:t>
      </w:r>
      <w:r w:rsidR="002F743E">
        <w:rPr>
          <w:rFonts w:asciiTheme="minorHAnsi" w:hAnsiTheme="minorHAnsi" w:cs="Arial"/>
          <w:szCs w:val="22"/>
        </w:rPr>
        <w:t> </w:t>
      </w:r>
      <w:r>
        <w:rPr>
          <w:rFonts w:asciiTheme="minorHAnsi" w:hAnsiTheme="minorHAnsi" w:cs="Arial"/>
          <w:szCs w:val="22"/>
        </w:rPr>
        <w:t>souladu</w:t>
      </w:r>
      <w:r>
        <w:rPr>
          <w:rFonts w:asciiTheme="minorHAnsi" w:hAnsiTheme="minorHAnsi" w:cs="Arial"/>
          <w:szCs w:val="22"/>
        </w:rPr>
        <w:br/>
      </w:r>
      <w:r w:rsidRPr="00274918">
        <w:rPr>
          <w:rFonts w:asciiTheme="minorHAnsi" w:hAnsiTheme="minorHAnsi" w:cs="Arial"/>
          <w:szCs w:val="22"/>
        </w:rPr>
        <w:t xml:space="preserve">s § 99 ZZVZ změnit nebo doplnit zadávací podmínky obsažené </w:t>
      </w:r>
      <w:r w:rsidR="00BF58D6">
        <w:rPr>
          <w:rFonts w:asciiTheme="minorHAnsi" w:hAnsiTheme="minorHAnsi" w:cs="Arial"/>
          <w:szCs w:val="22"/>
        </w:rPr>
        <w:t>v</w:t>
      </w:r>
      <w:r w:rsidR="002F743E">
        <w:rPr>
          <w:rFonts w:asciiTheme="minorHAnsi" w:hAnsiTheme="minorHAnsi" w:cs="Arial"/>
          <w:szCs w:val="22"/>
        </w:rPr>
        <w:t> </w:t>
      </w:r>
      <w:r w:rsidR="00BF58D6">
        <w:rPr>
          <w:rFonts w:asciiTheme="minorHAnsi" w:hAnsiTheme="minorHAnsi" w:cs="Arial"/>
          <w:szCs w:val="22"/>
        </w:rPr>
        <w:t>zadávací dokumentaci. Případnou změnu</w:t>
      </w:r>
      <w:r w:rsidRPr="00274918">
        <w:rPr>
          <w:rFonts w:asciiTheme="minorHAnsi" w:hAnsiTheme="minorHAnsi" w:cs="Arial"/>
          <w:szCs w:val="22"/>
        </w:rPr>
        <w:t xml:space="preserve"> nebo doplnění zadávací dokumentace </w:t>
      </w:r>
      <w:r w:rsidR="006109A3">
        <w:rPr>
          <w:rFonts w:asciiTheme="minorHAnsi" w:hAnsiTheme="minorHAnsi" w:cs="Arial"/>
          <w:szCs w:val="22"/>
        </w:rPr>
        <w:t>Z</w:t>
      </w:r>
      <w:r w:rsidRPr="00274918">
        <w:rPr>
          <w:rFonts w:asciiTheme="minorHAnsi" w:hAnsiTheme="minorHAnsi" w:cs="Arial"/>
          <w:szCs w:val="22"/>
        </w:rPr>
        <w:t xml:space="preserve">adavatel </w:t>
      </w:r>
      <w:r>
        <w:rPr>
          <w:rFonts w:asciiTheme="minorHAnsi" w:hAnsiTheme="minorHAnsi" w:cs="Arial"/>
          <w:szCs w:val="22"/>
        </w:rPr>
        <w:t xml:space="preserve">rozešle účastníkům </w:t>
      </w:r>
      <w:r w:rsidR="00E36471">
        <w:rPr>
          <w:rFonts w:asciiTheme="minorHAnsi" w:hAnsiTheme="minorHAnsi" w:cs="Arial"/>
          <w:szCs w:val="22"/>
        </w:rPr>
        <w:t>DNS Zajištění ICT odborných rolí</w:t>
      </w:r>
      <w:r>
        <w:rPr>
          <w:rFonts w:asciiTheme="minorHAnsi" w:hAnsiTheme="minorHAnsi" w:cs="Arial"/>
          <w:szCs w:val="22"/>
        </w:rPr>
        <w:t xml:space="preserve">. Pokud </w:t>
      </w:r>
      <w:r w:rsidRPr="00274918">
        <w:rPr>
          <w:rFonts w:asciiTheme="minorHAnsi" w:hAnsiTheme="minorHAnsi" w:cs="Arial"/>
          <w:szCs w:val="22"/>
        </w:rPr>
        <w:t xml:space="preserve">to povaha doplnění nebo změny zadávací dokumentace bude vyžadovat, </w:t>
      </w:r>
      <w:r w:rsidR="00E36471">
        <w:rPr>
          <w:rFonts w:asciiTheme="minorHAnsi" w:hAnsiTheme="minorHAnsi" w:cs="Arial"/>
          <w:szCs w:val="22"/>
        </w:rPr>
        <w:t>Z</w:t>
      </w:r>
      <w:r w:rsidRPr="00274918">
        <w:rPr>
          <w:rFonts w:asciiTheme="minorHAnsi" w:hAnsiTheme="minorHAnsi" w:cs="Arial"/>
          <w:szCs w:val="22"/>
        </w:rPr>
        <w:t>adavatel současně s</w:t>
      </w:r>
      <w:r w:rsidR="002F743E">
        <w:rPr>
          <w:rFonts w:asciiTheme="minorHAnsi" w:hAnsiTheme="minorHAnsi" w:cs="Arial"/>
          <w:szCs w:val="22"/>
        </w:rPr>
        <w:t> </w:t>
      </w:r>
      <w:r w:rsidRPr="00274918">
        <w:rPr>
          <w:rFonts w:asciiTheme="minorHAnsi" w:hAnsiTheme="minorHAnsi" w:cs="Arial"/>
          <w:szCs w:val="22"/>
        </w:rPr>
        <w:t xml:space="preserve">tím přiměřeně </w:t>
      </w:r>
      <w:proofErr w:type="gramStart"/>
      <w:r w:rsidRPr="00274918">
        <w:rPr>
          <w:rFonts w:asciiTheme="minorHAnsi" w:hAnsiTheme="minorHAnsi" w:cs="Arial"/>
          <w:szCs w:val="22"/>
        </w:rPr>
        <w:t>prodlouží</w:t>
      </w:r>
      <w:proofErr w:type="gramEnd"/>
      <w:r w:rsidRPr="00274918">
        <w:rPr>
          <w:rFonts w:asciiTheme="minorHAnsi" w:hAnsiTheme="minorHAnsi" w:cs="Arial"/>
          <w:szCs w:val="22"/>
        </w:rPr>
        <w:t xml:space="preserve"> lhůtu pro podání nabídek. </w:t>
      </w:r>
    </w:p>
    <w:p w14:paraId="192F6926" w14:textId="3D89F012" w:rsidR="00DA2395" w:rsidRDefault="00DA2395" w:rsidP="00397A37">
      <w:pPr>
        <w:pStyle w:val="Normal1"/>
        <w:spacing w:after="360"/>
        <w:ind w:left="567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Z</w:t>
      </w:r>
      <w:r w:rsidRPr="00F03DBF">
        <w:rPr>
          <w:rFonts w:asciiTheme="minorHAnsi" w:hAnsiTheme="minorHAnsi" w:cs="Arial"/>
          <w:szCs w:val="22"/>
        </w:rPr>
        <w:t>adavatel upozorňuje, že v</w:t>
      </w:r>
      <w:r w:rsidR="002F743E">
        <w:rPr>
          <w:rFonts w:asciiTheme="minorHAnsi" w:hAnsiTheme="minorHAnsi" w:cs="Arial"/>
          <w:szCs w:val="22"/>
        </w:rPr>
        <w:t> </w:t>
      </w:r>
      <w:r w:rsidRPr="00F03DBF">
        <w:rPr>
          <w:rFonts w:asciiTheme="minorHAnsi" w:hAnsiTheme="minorHAnsi" w:cs="Arial"/>
          <w:szCs w:val="22"/>
        </w:rPr>
        <w:t>rámci zachování zásady transparentnosti, rovného zacházení a</w:t>
      </w:r>
      <w:r>
        <w:rPr>
          <w:rFonts w:asciiTheme="minorHAnsi" w:hAnsiTheme="minorHAnsi" w:cs="Arial"/>
          <w:szCs w:val="22"/>
        </w:rPr>
        <w:t> </w:t>
      </w:r>
      <w:r w:rsidRPr="00F03DBF">
        <w:rPr>
          <w:rFonts w:asciiTheme="minorHAnsi" w:hAnsiTheme="minorHAnsi" w:cs="Arial"/>
          <w:szCs w:val="22"/>
        </w:rPr>
        <w:t xml:space="preserve">zákazu diskriminace </w:t>
      </w:r>
      <w:r w:rsidRPr="00AD2C54">
        <w:rPr>
          <w:rFonts w:asciiTheme="minorHAnsi" w:hAnsiTheme="minorHAnsi" w:cs="Arial"/>
          <w:szCs w:val="22"/>
        </w:rPr>
        <w:t xml:space="preserve">musí být veškerá komunikace </w:t>
      </w:r>
      <w:r>
        <w:rPr>
          <w:rFonts w:asciiTheme="minorHAnsi" w:hAnsiTheme="minorHAnsi" w:cs="Arial"/>
          <w:szCs w:val="22"/>
        </w:rPr>
        <w:t>mezi dodavatelem a Z</w:t>
      </w:r>
      <w:r w:rsidRPr="00AD2C54">
        <w:rPr>
          <w:rFonts w:asciiTheme="minorHAnsi" w:hAnsiTheme="minorHAnsi" w:cs="Arial"/>
          <w:szCs w:val="22"/>
        </w:rPr>
        <w:t xml:space="preserve">adavatelem vedena </w:t>
      </w:r>
      <w:r w:rsidRPr="004D2482">
        <w:rPr>
          <w:rFonts w:asciiTheme="minorHAnsi" w:hAnsiTheme="minorHAnsi" w:cs="Arial"/>
          <w:b/>
          <w:szCs w:val="22"/>
        </w:rPr>
        <w:t>výlučně písemnou formou s</w:t>
      </w:r>
      <w:r w:rsidR="002F743E">
        <w:rPr>
          <w:rFonts w:asciiTheme="minorHAnsi" w:hAnsiTheme="minorHAnsi" w:cs="Arial"/>
          <w:b/>
          <w:szCs w:val="22"/>
        </w:rPr>
        <w:t> </w:t>
      </w:r>
      <w:r w:rsidRPr="004D2482">
        <w:rPr>
          <w:rFonts w:asciiTheme="minorHAnsi" w:hAnsiTheme="minorHAnsi" w:cs="Arial"/>
          <w:b/>
          <w:szCs w:val="22"/>
        </w:rPr>
        <w:t>využitím elektronického nástroje</w:t>
      </w:r>
      <w:r>
        <w:rPr>
          <w:rFonts w:asciiTheme="minorHAnsi" w:hAnsiTheme="minorHAnsi" w:cs="Arial"/>
          <w:b/>
          <w:szCs w:val="22"/>
        </w:rPr>
        <w:t xml:space="preserve"> </w:t>
      </w:r>
      <w:r w:rsidR="00CE1C70">
        <w:rPr>
          <w:rFonts w:asciiTheme="minorHAnsi" w:hAnsiTheme="minorHAnsi" w:cs="Arial"/>
          <w:b/>
          <w:szCs w:val="22"/>
        </w:rPr>
        <w:t>E-ZAK</w:t>
      </w:r>
      <w:r w:rsidRPr="00AD2C54">
        <w:rPr>
          <w:rFonts w:asciiTheme="minorHAnsi" w:hAnsiTheme="minorHAnsi" w:cs="Arial"/>
          <w:szCs w:val="22"/>
        </w:rPr>
        <w:t xml:space="preserve">. Jakýkoliv další způsob, např. osobní jednání apod., </w:t>
      </w:r>
      <w:r w:rsidRPr="009D369C">
        <w:rPr>
          <w:rFonts w:asciiTheme="minorHAnsi" w:hAnsiTheme="minorHAnsi" w:cs="Arial"/>
          <w:b/>
          <w:szCs w:val="22"/>
          <w:u w:val="single"/>
        </w:rPr>
        <w:t>je vyloučen</w:t>
      </w:r>
      <w:r w:rsidRPr="00AD2C54">
        <w:rPr>
          <w:rFonts w:asciiTheme="minorHAnsi" w:hAnsiTheme="minorHAnsi" w:cs="Arial"/>
          <w:szCs w:val="22"/>
        </w:rPr>
        <w:t>.</w:t>
      </w:r>
      <w:r>
        <w:rPr>
          <w:rFonts w:asciiTheme="minorHAnsi" w:hAnsiTheme="minorHAnsi" w:cs="Arial"/>
          <w:szCs w:val="22"/>
        </w:rPr>
        <w:t xml:space="preserve"> </w:t>
      </w:r>
    </w:p>
    <w:p w14:paraId="4AE19C7D" w14:textId="77777777" w:rsidR="005E5DA1" w:rsidRPr="00F03DBF" w:rsidRDefault="00D7601B" w:rsidP="00636176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100" w:name="_Toc305522864"/>
      <w:bookmarkStart w:id="101" w:name="_Toc305522865"/>
      <w:bookmarkStart w:id="102" w:name="_Toc305522867"/>
      <w:bookmarkStart w:id="103" w:name="_Toc228088858"/>
      <w:bookmarkStart w:id="104" w:name="_Toc281291282"/>
      <w:bookmarkStart w:id="105" w:name="_Toc135826927"/>
      <w:bookmarkEnd w:id="100"/>
      <w:bookmarkEnd w:id="101"/>
      <w:bookmarkEnd w:id="102"/>
      <w:bookmarkEnd w:id="103"/>
      <w:r>
        <w:rPr>
          <w:rFonts w:asciiTheme="minorHAnsi" w:hAnsiTheme="minorHAnsi" w:cs="Arial"/>
          <w:szCs w:val="22"/>
        </w:rPr>
        <w:t>Práva a výhrady Z</w:t>
      </w:r>
      <w:r w:rsidR="005E5DA1" w:rsidRPr="00F03DBF">
        <w:rPr>
          <w:rFonts w:asciiTheme="minorHAnsi" w:hAnsiTheme="minorHAnsi" w:cs="Arial"/>
          <w:szCs w:val="22"/>
        </w:rPr>
        <w:t>adavatele</w:t>
      </w:r>
      <w:bookmarkEnd w:id="104"/>
      <w:bookmarkEnd w:id="105"/>
      <w:r w:rsidR="005E5DA1" w:rsidRPr="00F03DBF">
        <w:rPr>
          <w:rFonts w:asciiTheme="minorHAnsi" w:hAnsiTheme="minorHAnsi" w:cs="Arial"/>
          <w:szCs w:val="22"/>
        </w:rPr>
        <w:t xml:space="preserve"> </w:t>
      </w:r>
    </w:p>
    <w:p w14:paraId="1E066FE2" w14:textId="1EDAA949" w:rsidR="00F224B9" w:rsidRDefault="00F224B9" w:rsidP="00D77438">
      <w:pPr>
        <w:pStyle w:val="Normal1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bookmarkStart w:id="106" w:name="p_122.3.a"/>
      <w:bookmarkStart w:id="107" w:name="p_122.3.b"/>
      <w:bookmarkStart w:id="108" w:name="p_122.3.c"/>
      <w:bookmarkStart w:id="109" w:name="p_122.4"/>
      <w:bookmarkStart w:id="110" w:name="p_122.5"/>
      <w:bookmarkStart w:id="111" w:name="_Hlk167201523"/>
      <w:bookmarkEnd w:id="106"/>
      <w:bookmarkEnd w:id="107"/>
      <w:bookmarkEnd w:id="108"/>
      <w:bookmarkEnd w:id="109"/>
      <w:bookmarkEnd w:id="110"/>
      <w:r w:rsidRPr="00F224B9">
        <w:rPr>
          <w:rFonts w:asciiTheme="minorHAnsi" w:hAnsiTheme="minorHAnsi" w:cs="Arial"/>
          <w:snapToGrid w:val="0"/>
          <w:szCs w:val="22"/>
          <w:lang w:eastAsia="cs-CZ"/>
        </w:rPr>
        <w:t xml:space="preserve">Nemá-li </w:t>
      </w:r>
      <w:r w:rsidR="006109A3">
        <w:rPr>
          <w:rFonts w:asciiTheme="minorHAnsi" w:hAnsiTheme="minorHAnsi" w:cs="Arial"/>
          <w:snapToGrid w:val="0"/>
          <w:szCs w:val="22"/>
          <w:lang w:eastAsia="cs-CZ"/>
        </w:rPr>
        <w:t>Z</w:t>
      </w:r>
      <w:r w:rsidRPr="00F224B9">
        <w:rPr>
          <w:rFonts w:asciiTheme="minorHAnsi" w:hAnsiTheme="minorHAnsi" w:cs="Arial"/>
          <w:snapToGrid w:val="0"/>
          <w:szCs w:val="22"/>
          <w:lang w:eastAsia="cs-CZ"/>
        </w:rPr>
        <w:t>adavatel k dispozici doklady o kvalifikaci vybraného dodavatele, zašle mu výzvu k předložení těchto dokladů; od vybraného dodavatele si může rovněž vyžádat doklady nebo čestné prohlášení podle § 122 odst. 4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 ZZVZ.</w:t>
      </w:r>
    </w:p>
    <w:p w14:paraId="48380D0C" w14:textId="7E40FBBD" w:rsidR="00D53C59" w:rsidRDefault="00D53C59" w:rsidP="00D77438">
      <w:pPr>
        <w:pStyle w:val="Normal1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bookmarkStart w:id="112" w:name="_Hlk167201547"/>
      <w:bookmarkEnd w:id="111"/>
      <w:r>
        <w:rPr>
          <w:rFonts w:asciiTheme="minorHAnsi" w:hAnsiTheme="minorHAnsi" w:cs="Arial"/>
          <w:snapToGrid w:val="0"/>
          <w:szCs w:val="22"/>
          <w:lang w:eastAsia="cs-CZ"/>
        </w:rPr>
        <w:t>Zadavatel postupuje přiměřeně v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>
        <w:rPr>
          <w:rFonts w:asciiTheme="minorHAnsi" w:hAnsiTheme="minorHAnsi" w:cs="Arial"/>
          <w:snapToGrid w:val="0"/>
          <w:szCs w:val="22"/>
          <w:lang w:eastAsia="cs-CZ"/>
        </w:rPr>
        <w:t>souladu s § 39 odst. 5 ZZVZ a může ověřovat věrohodnost poskytnutých údajů a dokladů, např. dožádáním originálů nebo ověřených kopií dokladů poskytnutých v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>
        <w:rPr>
          <w:rFonts w:asciiTheme="minorHAnsi" w:hAnsiTheme="minorHAnsi" w:cs="Arial"/>
          <w:snapToGrid w:val="0"/>
          <w:szCs w:val="22"/>
          <w:lang w:eastAsia="cs-CZ"/>
        </w:rPr>
        <w:t>rámci odpovědi na výzvu dle § 104 písm. a)</w:t>
      </w:r>
      <w:r w:rsidR="005A27FC">
        <w:rPr>
          <w:rFonts w:asciiTheme="minorHAnsi" w:hAnsiTheme="minorHAnsi" w:cs="Arial"/>
          <w:snapToGrid w:val="0"/>
          <w:szCs w:val="22"/>
          <w:lang w:eastAsia="cs-CZ"/>
        </w:rPr>
        <w:t xml:space="preserve"> ZZVZ</w:t>
      </w:r>
      <w:r>
        <w:rPr>
          <w:rFonts w:asciiTheme="minorHAnsi" w:hAnsiTheme="minorHAnsi" w:cs="Arial"/>
          <w:snapToGrid w:val="0"/>
          <w:szCs w:val="22"/>
          <w:lang w:eastAsia="cs-CZ"/>
        </w:rPr>
        <w:t>.</w:t>
      </w:r>
    </w:p>
    <w:bookmarkEnd w:id="112"/>
    <w:p w14:paraId="78C59A24" w14:textId="1D4E182B" w:rsidR="006D59CE" w:rsidRDefault="006D59CE" w:rsidP="00D77438">
      <w:pPr>
        <w:pStyle w:val="Normal1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r>
        <w:rPr>
          <w:rFonts w:asciiTheme="minorHAnsi" w:hAnsiTheme="minorHAnsi" w:cs="Arial"/>
          <w:snapToGrid w:val="0"/>
          <w:szCs w:val="22"/>
          <w:lang w:eastAsia="cs-CZ"/>
        </w:rPr>
        <w:t>S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ohledem na smysl a účel dynamického nákupního systému 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>a v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>souladu s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 xml:space="preserve">rozhodnutím ÚOHS-R0049/2020/VZ </w:t>
      </w:r>
      <w:r w:rsidR="005F3A04">
        <w:rPr>
          <w:rFonts w:asciiTheme="minorHAnsi" w:hAnsiTheme="minorHAnsi" w:cs="Arial"/>
          <w:snapToGrid w:val="0"/>
          <w:szCs w:val="22"/>
          <w:lang w:eastAsia="cs-CZ"/>
        </w:rPr>
        <w:t>je Z</w:t>
      </w:r>
      <w:r>
        <w:rPr>
          <w:rFonts w:asciiTheme="minorHAnsi" w:hAnsiTheme="minorHAnsi" w:cs="Arial"/>
          <w:snapToGrid w:val="0"/>
          <w:szCs w:val="22"/>
          <w:lang w:eastAsia="cs-CZ"/>
        </w:rPr>
        <w:t>adavatel oprávněn vyřadit nabídku účastníka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>, pokud nesplňuje</w:t>
      </w:r>
      <w:r w:rsidR="00C737E4">
        <w:rPr>
          <w:rFonts w:asciiTheme="minorHAnsi" w:hAnsiTheme="minorHAnsi" w:cs="Arial"/>
          <w:snapToGrid w:val="0"/>
          <w:szCs w:val="22"/>
          <w:lang w:eastAsia="cs-CZ"/>
        </w:rPr>
        <w:t xml:space="preserve"> </w:t>
      </w:r>
      <w:r w:rsidR="005C2EBD">
        <w:rPr>
          <w:rFonts w:asciiTheme="minorHAnsi" w:hAnsiTheme="minorHAnsi" w:cs="Arial"/>
          <w:snapToGrid w:val="0"/>
          <w:szCs w:val="22"/>
          <w:lang w:eastAsia="cs-CZ"/>
        </w:rPr>
        <w:t>zadávací podmínky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 xml:space="preserve"> a to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,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 xml:space="preserve"> aniž by účastníka vyloučil podle § 48 ZZVZ.</w:t>
      </w:r>
    </w:p>
    <w:p w14:paraId="4FB75C13" w14:textId="04D17A1D" w:rsidR="00CE3EF5" w:rsidRDefault="00CE3EF5" w:rsidP="00DC201F">
      <w:pPr>
        <w:pStyle w:val="Normal1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r>
        <w:rPr>
          <w:rFonts w:asciiTheme="minorHAnsi" w:hAnsiTheme="minorHAnsi" w:cs="Arial"/>
          <w:snapToGrid w:val="0"/>
          <w:szCs w:val="22"/>
          <w:lang w:eastAsia="cs-CZ"/>
        </w:rPr>
        <w:t xml:space="preserve">Zadavatel si vyhrazuje právo zrušit předmětnou veřejnou zakázku v případě, že </w:t>
      </w:r>
      <w:proofErr w:type="gramStart"/>
      <w:r>
        <w:rPr>
          <w:rFonts w:asciiTheme="minorHAnsi" w:hAnsiTheme="minorHAnsi" w:cs="Arial"/>
          <w:snapToGrid w:val="0"/>
          <w:szCs w:val="22"/>
          <w:lang w:eastAsia="cs-CZ"/>
        </w:rPr>
        <w:t>obdrží</w:t>
      </w:r>
      <w:proofErr w:type="gramEnd"/>
      <w:r>
        <w:rPr>
          <w:rFonts w:asciiTheme="minorHAnsi" w:hAnsiTheme="minorHAnsi" w:cs="Arial"/>
          <w:snapToGrid w:val="0"/>
          <w:szCs w:val="22"/>
          <w:lang w:eastAsia="cs-CZ"/>
        </w:rPr>
        <w:t xml:space="preserve"> nabídky, které budou pro </w:t>
      </w:r>
      <w:r w:rsidR="00E36471">
        <w:rPr>
          <w:rFonts w:asciiTheme="minorHAnsi" w:hAnsiTheme="minorHAnsi" w:cs="Arial"/>
          <w:snapToGrid w:val="0"/>
          <w:szCs w:val="22"/>
          <w:lang w:eastAsia="cs-CZ"/>
        </w:rPr>
        <w:t>Z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adavatele ekonomicky nepřijatelné, zejména pokud překročí předpokládanou hodnotu veřejné zakázky. </w:t>
      </w:r>
    </w:p>
    <w:p w14:paraId="48542EA0" w14:textId="0821DBEB" w:rsidR="00AF5214" w:rsidRPr="001B2CA8" w:rsidRDefault="00AF5214" w:rsidP="00397A37">
      <w:pPr>
        <w:pStyle w:val="Normal1"/>
        <w:spacing w:after="360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r>
        <w:rPr>
          <w:rFonts w:asciiTheme="minorHAnsi" w:hAnsiTheme="minorHAnsi" w:cs="Arial"/>
          <w:snapToGrid w:val="0"/>
          <w:szCs w:val="22"/>
          <w:lang w:eastAsia="cs-CZ"/>
        </w:rPr>
        <w:t xml:space="preserve">V případě, že některou ze smluv uzavíraných na základě této veřejné zakázky nebude možné uzavřít s vybraným dodavatelem z důvodu </w:t>
      </w:r>
      <w:r w:rsidRPr="00FA1C0F">
        <w:rPr>
          <w:rFonts w:asciiTheme="minorHAnsi" w:hAnsiTheme="minorHAnsi" w:cs="Arial"/>
          <w:snapToGrid w:val="0"/>
          <w:szCs w:val="22"/>
          <w:lang w:eastAsia="cs-CZ"/>
        </w:rPr>
        <w:t>jeho vyloučení</w:t>
      </w:r>
      <w:r w:rsidR="000F062F">
        <w:rPr>
          <w:rFonts w:asciiTheme="minorHAnsi" w:hAnsiTheme="minorHAnsi" w:cs="Arial"/>
          <w:snapToGrid w:val="0"/>
          <w:szCs w:val="22"/>
          <w:lang w:eastAsia="cs-CZ"/>
        </w:rPr>
        <w:t>, vyřazení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 nebo odstoupení, má </w:t>
      </w:r>
      <w:r w:rsidR="00FA1C0F">
        <w:rPr>
          <w:rFonts w:asciiTheme="minorHAnsi" w:hAnsiTheme="minorHAnsi" w:cs="Arial"/>
          <w:snapToGrid w:val="0"/>
          <w:szCs w:val="22"/>
          <w:lang w:eastAsia="cs-CZ"/>
        </w:rPr>
        <w:t>Z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adavatel právo </w:t>
      </w:r>
      <w:r w:rsidR="000549BB">
        <w:rPr>
          <w:rFonts w:asciiTheme="minorHAnsi" w:hAnsiTheme="minorHAnsi" w:cs="Arial"/>
          <w:snapToGrid w:val="0"/>
          <w:szCs w:val="22"/>
          <w:lang w:eastAsia="cs-CZ"/>
        </w:rPr>
        <w:t>vyzvat k uzavření smlouvy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 </w:t>
      </w:r>
      <w:r w:rsidR="000549BB">
        <w:rPr>
          <w:rFonts w:asciiTheme="minorHAnsi" w:hAnsiTheme="minorHAnsi" w:cs="Arial"/>
          <w:snapToGrid w:val="0"/>
          <w:szCs w:val="22"/>
          <w:lang w:eastAsia="cs-CZ"/>
        </w:rPr>
        <w:t>dodavatele</w:t>
      </w:r>
      <w:r>
        <w:rPr>
          <w:rFonts w:asciiTheme="minorHAnsi" w:hAnsiTheme="minorHAnsi" w:cs="Arial"/>
          <w:snapToGrid w:val="0"/>
          <w:szCs w:val="22"/>
          <w:lang w:eastAsia="cs-CZ"/>
        </w:rPr>
        <w:t>,</w:t>
      </w:r>
      <w:r w:rsidR="00C737E4">
        <w:rPr>
          <w:rFonts w:asciiTheme="minorHAnsi" w:hAnsiTheme="minorHAnsi" w:cs="Arial"/>
          <w:snapToGrid w:val="0"/>
          <w:szCs w:val="22"/>
          <w:lang w:eastAsia="cs-CZ"/>
        </w:rPr>
        <w:t xml:space="preserve"> </w:t>
      </w:r>
      <w:r w:rsidR="00FA1C0F">
        <w:rPr>
          <w:rFonts w:asciiTheme="minorHAnsi" w:hAnsiTheme="minorHAnsi" w:cs="Arial"/>
          <w:snapToGrid w:val="0"/>
          <w:szCs w:val="22"/>
          <w:lang w:eastAsia="cs-CZ"/>
        </w:rPr>
        <w:t xml:space="preserve">jehož nabídka obdržela dále v pořadí nabídek nejvyšší celkový počet bodů.  </w:t>
      </w:r>
    </w:p>
    <w:p w14:paraId="608D9547" w14:textId="77777777" w:rsidR="00CF7776" w:rsidRPr="00F03DBF" w:rsidRDefault="00320CEC" w:rsidP="00CF7776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ind w:left="737" w:hanging="737"/>
        <w:rPr>
          <w:rFonts w:asciiTheme="minorHAnsi" w:hAnsiTheme="minorHAnsi" w:cs="Arial"/>
          <w:szCs w:val="22"/>
        </w:rPr>
      </w:pPr>
      <w:bookmarkStart w:id="113" w:name="_Toc135826928"/>
      <w:r>
        <w:rPr>
          <w:rFonts w:asciiTheme="minorHAnsi" w:hAnsiTheme="minorHAnsi" w:cs="Arial"/>
          <w:szCs w:val="22"/>
        </w:rPr>
        <w:t>Zadávací lhůta</w:t>
      </w:r>
      <w:bookmarkEnd w:id="113"/>
    </w:p>
    <w:p w14:paraId="32A4A6E0" w14:textId="77777777" w:rsidR="00FD478D" w:rsidRDefault="00931027" w:rsidP="00397A37">
      <w:pPr>
        <w:pStyle w:val="Normal1"/>
        <w:spacing w:after="360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Z</w:t>
      </w:r>
      <w:r w:rsidR="00320CEC" w:rsidRPr="00320CEC">
        <w:rPr>
          <w:rFonts w:asciiTheme="minorHAnsi" w:hAnsiTheme="minorHAnsi"/>
          <w:szCs w:val="22"/>
        </w:rPr>
        <w:t xml:space="preserve">adavatel </w:t>
      </w:r>
      <w:r w:rsidR="00320CEC" w:rsidRPr="00DD5070">
        <w:rPr>
          <w:rFonts w:asciiTheme="minorHAnsi" w:hAnsiTheme="minorHAnsi"/>
          <w:b/>
          <w:szCs w:val="22"/>
        </w:rPr>
        <w:t>zadávací lhůtu</w:t>
      </w:r>
      <w:r w:rsidR="004D2482" w:rsidRPr="004D2482">
        <w:rPr>
          <w:rFonts w:asciiTheme="minorHAnsi" w:hAnsiTheme="minorHAnsi"/>
          <w:szCs w:val="22"/>
        </w:rPr>
        <w:t xml:space="preserve"> </w:t>
      </w:r>
      <w:r w:rsidR="004D2482">
        <w:rPr>
          <w:rFonts w:asciiTheme="minorHAnsi" w:hAnsiTheme="minorHAnsi"/>
          <w:szCs w:val="22"/>
        </w:rPr>
        <w:t>ne</w:t>
      </w:r>
      <w:r w:rsidR="004D2482" w:rsidRPr="00320CEC">
        <w:rPr>
          <w:rFonts w:asciiTheme="minorHAnsi" w:hAnsiTheme="minorHAnsi"/>
          <w:szCs w:val="22"/>
        </w:rPr>
        <w:t>stanovil</w:t>
      </w:r>
      <w:r w:rsidR="004D2482">
        <w:rPr>
          <w:rFonts w:asciiTheme="minorHAnsi" w:hAnsiTheme="minorHAnsi"/>
          <w:szCs w:val="22"/>
        </w:rPr>
        <w:t>.</w:t>
      </w:r>
    </w:p>
    <w:p w14:paraId="71A2B04B" w14:textId="77777777" w:rsidR="00187251" w:rsidRPr="00F03DBF" w:rsidRDefault="00187251" w:rsidP="00CD07B1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ind w:left="737" w:hanging="737"/>
        <w:rPr>
          <w:rFonts w:asciiTheme="minorHAnsi" w:hAnsiTheme="minorHAnsi" w:cs="Arial"/>
          <w:szCs w:val="22"/>
        </w:rPr>
      </w:pPr>
      <w:bookmarkStart w:id="114" w:name="_Toc228088860"/>
      <w:bookmarkStart w:id="115" w:name="_Toc273455666"/>
      <w:bookmarkStart w:id="116" w:name="_Toc281291283"/>
      <w:bookmarkStart w:id="117" w:name="_Toc388024204"/>
      <w:bookmarkStart w:id="118" w:name="_Ref393696411"/>
      <w:bookmarkStart w:id="119" w:name="_Toc135826929"/>
      <w:bookmarkStart w:id="120" w:name="_Toc214965964"/>
      <w:bookmarkEnd w:id="114"/>
      <w:r w:rsidRPr="00F03DBF">
        <w:rPr>
          <w:rFonts w:asciiTheme="minorHAnsi" w:hAnsiTheme="minorHAnsi" w:cs="Arial"/>
          <w:szCs w:val="22"/>
        </w:rPr>
        <w:t>Seznam příloh</w:t>
      </w:r>
      <w:bookmarkEnd w:id="115"/>
      <w:bookmarkEnd w:id="116"/>
      <w:bookmarkEnd w:id="117"/>
      <w:bookmarkEnd w:id="118"/>
      <w:bookmarkEnd w:id="119"/>
      <w:r w:rsidRPr="00F03DBF">
        <w:rPr>
          <w:rFonts w:asciiTheme="minorHAnsi" w:hAnsiTheme="minorHAnsi" w:cs="Arial"/>
          <w:szCs w:val="22"/>
        </w:rPr>
        <w:t xml:space="preserve"> </w:t>
      </w:r>
      <w:bookmarkEnd w:id="120"/>
    </w:p>
    <w:p w14:paraId="0952340C" w14:textId="2F510042" w:rsidR="00333806" w:rsidRPr="00F03DBF" w:rsidRDefault="00187251" w:rsidP="00387A33">
      <w:pPr>
        <w:tabs>
          <w:tab w:val="left" w:pos="360"/>
        </w:tabs>
        <w:spacing w:after="300"/>
        <w:ind w:left="426"/>
        <w:rPr>
          <w:rFonts w:asciiTheme="minorHAnsi" w:hAnsiTheme="minorHAnsi" w:cs="Arial"/>
          <w:bCs/>
          <w:sz w:val="22"/>
          <w:szCs w:val="22"/>
        </w:rPr>
      </w:pPr>
      <w:r w:rsidRPr="00F03DBF">
        <w:rPr>
          <w:rFonts w:asciiTheme="minorHAnsi" w:hAnsiTheme="minorHAnsi" w:cs="Arial"/>
          <w:bCs/>
          <w:sz w:val="22"/>
          <w:szCs w:val="22"/>
        </w:rPr>
        <w:tab/>
      </w:r>
      <w:bookmarkStart w:id="121" w:name="_Hlk135660382"/>
      <w:r w:rsidRPr="00F03DBF">
        <w:rPr>
          <w:rFonts w:asciiTheme="minorHAnsi" w:hAnsiTheme="minorHAnsi" w:cs="Arial"/>
          <w:bCs/>
          <w:sz w:val="22"/>
          <w:szCs w:val="22"/>
        </w:rPr>
        <w:t xml:space="preserve">Nedílnou součást této </w:t>
      </w:r>
      <w:r w:rsidR="0007689E">
        <w:rPr>
          <w:rFonts w:asciiTheme="minorHAnsi" w:hAnsiTheme="minorHAnsi" w:cs="Arial"/>
          <w:bCs/>
          <w:sz w:val="22"/>
          <w:szCs w:val="22"/>
        </w:rPr>
        <w:t>ZD</w:t>
      </w:r>
      <w:r w:rsidRPr="00F03DBF">
        <w:rPr>
          <w:rFonts w:asciiTheme="minorHAnsi" w:hAnsiTheme="minorHAnsi" w:cs="Arial"/>
          <w:bCs/>
          <w:sz w:val="22"/>
          <w:szCs w:val="22"/>
        </w:rPr>
        <w:t xml:space="preserve"> </w:t>
      </w:r>
      <w:proofErr w:type="gramStart"/>
      <w:r w:rsidRPr="00F03DBF">
        <w:rPr>
          <w:rFonts w:asciiTheme="minorHAnsi" w:hAnsiTheme="minorHAnsi" w:cs="Arial"/>
          <w:bCs/>
          <w:sz w:val="22"/>
          <w:szCs w:val="22"/>
        </w:rPr>
        <w:t>tvoří</w:t>
      </w:r>
      <w:proofErr w:type="gramEnd"/>
      <w:r w:rsidRPr="00F03DBF">
        <w:rPr>
          <w:rFonts w:asciiTheme="minorHAnsi" w:hAnsiTheme="minorHAnsi" w:cs="Arial"/>
          <w:bCs/>
          <w:sz w:val="22"/>
          <w:szCs w:val="22"/>
        </w:rPr>
        <w:t xml:space="preserve"> následující přílohy: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541"/>
      </w:tblGrid>
      <w:tr w:rsidR="00187251" w:rsidRPr="00F03DBF" w14:paraId="2294F295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31A35B25" w14:textId="77777777" w:rsidR="00187251" w:rsidRPr="00B16B37" w:rsidRDefault="00187251" w:rsidP="003D54A3">
            <w:pPr>
              <w:spacing w:before="120" w:after="120"/>
              <w:rPr>
                <w:rFonts w:asciiTheme="minorHAnsi" w:hAnsiTheme="minorHAnsi" w:cs="Arial"/>
                <w:b/>
                <w:bCs/>
              </w:rPr>
            </w:pPr>
            <w:r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</w:t>
            </w:r>
            <w:r w:rsidR="00902CC2"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č. </w:t>
            </w:r>
            <w:r w:rsidR="00296933"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902CC2"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62EC696A" w14:textId="18026FA2" w:rsidR="00187251" w:rsidRPr="00B16B37" w:rsidRDefault="001C0607" w:rsidP="003D54A3">
            <w:pPr>
              <w:pStyle w:val="Seznamploh"/>
              <w:numPr>
                <w:ilvl w:val="0"/>
                <w:numId w:val="0"/>
              </w:numPr>
              <w:tabs>
                <w:tab w:val="left" w:pos="1985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Krycí list nabídky</w:t>
            </w:r>
          </w:p>
        </w:tc>
      </w:tr>
      <w:tr w:rsidR="001A2F19" w:rsidRPr="00F03DBF" w14:paraId="585F828D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3F8FE0A7" w14:textId="3D409DD1" w:rsidR="001A2F19" w:rsidRPr="00B16B37" w:rsidRDefault="001A2F19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 xml:space="preserve">Příloha č.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0DAA4681" w14:textId="5C5B17E6" w:rsidR="001A2F19" w:rsidRDefault="001C0607" w:rsidP="003D54A3">
            <w:pPr>
              <w:pStyle w:val="Seznamploh"/>
              <w:numPr>
                <w:ilvl w:val="0"/>
                <w:numId w:val="0"/>
              </w:numPr>
              <w:tabs>
                <w:tab w:val="left" w:pos="1985"/>
              </w:tabs>
              <w:rPr>
                <w:rFonts w:asciiTheme="minorHAnsi" w:hAnsiTheme="minorHAnsi"/>
              </w:rPr>
            </w:pPr>
            <w:r w:rsidRPr="008D370F">
              <w:rPr>
                <w:rFonts w:asciiTheme="minorHAnsi" w:hAnsiTheme="minorHAnsi"/>
              </w:rPr>
              <w:t>List Odborných rolí včetně požadavků na Odborné role</w:t>
            </w:r>
          </w:p>
        </w:tc>
      </w:tr>
      <w:tr w:rsidR="005C146C" w:rsidRPr="00F03DBF" w14:paraId="320E38FA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472B0742" w14:textId="6D649266" w:rsidR="005C146C" w:rsidRPr="008263F4" w:rsidRDefault="005C146C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č. </w:t>
            </w:r>
            <w:r w:rsidR="001A2F1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58C2539B" w14:textId="338D55F0" w:rsidR="005C146C" w:rsidRPr="008263F4" w:rsidRDefault="00387352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Závazný text návrhu smlouvy</w:t>
            </w:r>
          </w:p>
        </w:tc>
      </w:tr>
      <w:tr w:rsidR="005C146C" w:rsidRPr="00F03DBF" w14:paraId="01980AA1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66AC963A" w14:textId="44B36E32" w:rsidR="005C146C" w:rsidRPr="008263F4" w:rsidRDefault="005C146C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č. </w:t>
            </w:r>
            <w:r w:rsidR="001A2F1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30A9EA8E" w14:textId="5146A805" w:rsidR="00A854AF" w:rsidRPr="007C445F" w:rsidRDefault="001A2F19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Tabulka </w:t>
            </w:r>
            <w:r w:rsidR="00387352">
              <w:rPr>
                <w:rFonts w:asciiTheme="minorHAnsi" w:hAnsiTheme="minorHAnsi"/>
              </w:rPr>
              <w:t>nabídkov</w:t>
            </w:r>
            <w:r>
              <w:rPr>
                <w:rFonts w:asciiTheme="minorHAnsi" w:hAnsiTheme="minorHAnsi"/>
              </w:rPr>
              <w:t>é</w:t>
            </w:r>
            <w:r w:rsidR="00387352">
              <w:rPr>
                <w:rFonts w:asciiTheme="minorHAnsi" w:hAnsiTheme="minorHAnsi"/>
              </w:rPr>
              <w:t xml:space="preserve"> cen</w:t>
            </w:r>
            <w:r>
              <w:rPr>
                <w:rFonts w:asciiTheme="minorHAnsi" w:hAnsiTheme="minorHAnsi"/>
              </w:rPr>
              <w:t>y</w:t>
            </w:r>
          </w:p>
        </w:tc>
      </w:tr>
      <w:tr w:rsidR="00256A23" w:rsidRPr="00F03DBF" w14:paraId="0552B2D5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3B71E23B" w14:textId="3050C5C0" w:rsidR="00256A23" w:rsidRDefault="00256A23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Příloha č. 5 ZD</w:t>
            </w:r>
          </w:p>
        </w:tc>
        <w:tc>
          <w:tcPr>
            <w:tcW w:w="7541" w:type="dxa"/>
            <w:vAlign w:val="center"/>
          </w:tcPr>
          <w:p w14:paraId="1B00B5FF" w14:textId="1061FDD4" w:rsidR="00256A23" w:rsidRDefault="00256A23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Přehled dokumentace poskytované oproti podpisu Dohody o ochraně důvěrných informací</w:t>
            </w:r>
          </w:p>
        </w:tc>
      </w:tr>
      <w:tr w:rsidR="00256A23" w:rsidRPr="00F03DBF" w14:paraId="5E2A1D9F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37F11BC7" w14:textId="5AB894B6" w:rsidR="00256A23" w:rsidRDefault="00256A23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Příloha č. 6 ZD</w:t>
            </w:r>
          </w:p>
        </w:tc>
        <w:tc>
          <w:tcPr>
            <w:tcW w:w="7541" w:type="dxa"/>
            <w:vAlign w:val="center"/>
          </w:tcPr>
          <w:p w14:paraId="37C365EE" w14:textId="76EABACC" w:rsidR="00256A23" w:rsidRDefault="00256A23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Závazný vzor Dohody o ochraně důvěrných informací</w:t>
            </w:r>
          </w:p>
        </w:tc>
      </w:tr>
    </w:tbl>
    <w:bookmarkEnd w:id="121"/>
    <w:p w14:paraId="1C6E632F" w14:textId="6020C925" w:rsidR="00636176" w:rsidRDefault="00C5034D" w:rsidP="00F65D7C">
      <w:pPr>
        <w:spacing w:before="360"/>
        <w:rPr>
          <w:rFonts w:asciiTheme="minorHAnsi" w:hAnsiTheme="minorHAnsi" w:cs="Arial"/>
          <w:snapToGrid w:val="0"/>
          <w:sz w:val="22"/>
          <w:szCs w:val="22"/>
        </w:rPr>
      </w:pPr>
      <w:r>
        <w:rPr>
          <w:rFonts w:asciiTheme="minorHAnsi" w:hAnsiTheme="minorHAnsi" w:cs="Arial"/>
          <w:snapToGrid w:val="0"/>
          <w:sz w:val="22"/>
          <w:szCs w:val="22"/>
        </w:rPr>
        <w:t xml:space="preserve">V </w:t>
      </w:r>
      <w:r w:rsidR="00EE459A">
        <w:rPr>
          <w:rFonts w:asciiTheme="minorHAnsi" w:hAnsiTheme="minorHAnsi" w:cs="Arial"/>
          <w:snapToGrid w:val="0"/>
          <w:sz w:val="22"/>
          <w:szCs w:val="22"/>
        </w:rPr>
        <w:t xml:space="preserve">Praze </w:t>
      </w:r>
      <w:r w:rsidR="00AE0333">
        <w:rPr>
          <w:rFonts w:asciiTheme="minorHAnsi" w:hAnsiTheme="minorHAnsi" w:cs="Arial"/>
          <w:snapToGrid w:val="0"/>
          <w:sz w:val="22"/>
          <w:szCs w:val="22"/>
        </w:rPr>
        <w:t xml:space="preserve">dne: </w:t>
      </w:r>
      <w:r w:rsidR="00AE0333">
        <w:rPr>
          <w:rFonts w:asciiTheme="minorHAnsi" w:hAnsiTheme="minorHAnsi" w:cs="Arial"/>
          <w:i/>
          <w:iCs/>
          <w:snapToGrid w:val="0"/>
          <w:sz w:val="22"/>
          <w:szCs w:val="22"/>
        </w:rPr>
        <w:t>shodné s datem a časem el. podpisu</w:t>
      </w:r>
    </w:p>
    <w:p w14:paraId="313DE12B" w14:textId="77777777" w:rsidR="009B0DD3" w:rsidRDefault="009B0DD3" w:rsidP="00F65D7C">
      <w:pPr>
        <w:spacing w:before="360"/>
        <w:rPr>
          <w:rFonts w:asciiTheme="minorHAnsi" w:hAnsiTheme="minorHAnsi" w:cs="Arial"/>
          <w:snapToGrid w:val="0"/>
          <w:sz w:val="22"/>
          <w:szCs w:val="22"/>
        </w:rPr>
      </w:pPr>
    </w:p>
    <w:p w14:paraId="6BDAC80D" w14:textId="77777777" w:rsidR="00F91925" w:rsidRDefault="00F91925" w:rsidP="00F65D7C">
      <w:pPr>
        <w:spacing w:before="360"/>
        <w:rPr>
          <w:rFonts w:asciiTheme="minorHAnsi" w:hAnsiTheme="minorHAnsi" w:cs="Arial"/>
          <w:snapToGrid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46"/>
        <w:gridCol w:w="6224"/>
      </w:tblGrid>
      <w:tr w:rsidR="005E5DA1" w:rsidRPr="00F03DBF" w14:paraId="0E5CA4C0" w14:textId="77777777" w:rsidTr="00E55F24">
        <w:tc>
          <w:tcPr>
            <w:tcW w:w="2846" w:type="dxa"/>
          </w:tcPr>
          <w:p w14:paraId="1E2B9428" w14:textId="77777777" w:rsidR="005E5DA1" w:rsidRPr="00F03DBF" w:rsidRDefault="005E5DA1" w:rsidP="00E971B7">
            <w:pPr>
              <w:pStyle w:val="Zkladntext"/>
              <w:rPr>
                <w:rFonts w:asciiTheme="minorHAnsi" w:hAnsiTheme="minorHAnsi" w:cs="Arial"/>
                <w:lang w:eastAsia="cs-CZ"/>
              </w:rPr>
            </w:pPr>
            <w:r w:rsidRPr="00F03DBF">
              <w:rPr>
                <w:rFonts w:asciiTheme="minorHAnsi" w:hAnsiTheme="minorHAnsi" w:cs="Arial"/>
                <w:snapToGrid w:val="0"/>
              </w:rPr>
              <w:tab/>
            </w:r>
          </w:p>
        </w:tc>
        <w:tc>
          <w:tcPr>
            <w:tcW w:w="6224" w:type="dxa"/>
          </w:tcPr>
          <w:p w14:paraId="08DF89CB" w14:textId="77777777" w:rsidR="005E5DA1" w:rsidRPr="00F03DBF" w:rsidRDefault="005E5DA1" w:rsidP="00E971B7">
            <w:pPr>
              <w:pStyle w:val="Zkladntext"/>
              <w:jc w:val="center"/>
              <w:rPr>
                <w:rFonts w:asciiTheme="minorHAnsi" w:hAnsiTheme="minorHAnsi" w:cs="Arial"/>
                <w:lang w:eastAsia="cs-CZ"/>
              </w:rPr>
            </w:pPr>
            <w:r w:rsidRPr="00F03DBF">
              <w:rPr>
                <w:rFonts w:asciiTheme="minorHAnsi" w:hAnsiTheme="minorHAnsi" w:cs="Arial"/>
                <w:lang w:eastAsia="cs-CZ"/>
              </w:rPr>
              <w:t>___________________________________________</w:t>
            </w:r>
          </w:p>
          <w:p w14:paraId="02B5DA43" w14:textId="77777777" w:rsidR="00E55F24" w:rsidRPr="00F03DBF" w:rsidRDefault="005E5DA1" w:rsidP="00E55F24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lang w:eastAsia="cs-CZ"/>
              </w:rPr>
            </w:pPr>
            <w:r w:rsidRPr="00F03DBF">
              <w:rPr>
                <w:rFonts w:asciiTheme="minorHAnsi" w:hAnsiTheme="minorHAnsi" w:cs="Arial"/>
                <w:b/>
                <w:lang w:eastAsia="cs-CZ"/>
              </w:rPr>
              <w:t xml:space="preserve">Česká republika – Ministerstvo zemědělství </w:t>
            </w:r>
          </w:p>
          <w:p w14:paraId="5941F158" w14:textId="6351F037" w:rsidR="00527E88" w:rsidRDefault="00527E88" w:rsidP="00527E88">
            <w:pPr>
              <w:pStyle w:val="Zkladntext"/>
              <w:spacing w:after="0" w:line="276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814C9F">
              <w:rPr>
                <w:rFonts w:ascii="Calibri" w:eastAsia="Times New Roman" w:hAnsi="Calibri" w:cs="Arial"/>
                <w:lang w:eastAsia="cs-CZ"/>
              </w:rPr>
              <w:t xml:space="preserve">Ing. </w:t>
            </w:r>
            <w:r w:rsidR="007F01E1">
              <w:rPr>
                <w:rFonts w:ascii="Calibri" w:eastAsia="Times New Roman" w:hAnsi="Calibri" w:cs="Arial"/>
                <w:lang w:eastAsia="cs-CZ"/>
              </w:rPr>
              <w:t>Miroslav Rychtařík</w:t>
            </w:r>
          </w:p>
          <w:p w14:paraId="5914CF2C" w14:textId="6A545F7B" w:rsidR="0049489B" w:rsidRPr="00101274" w:rsidRDefault="00527E88" w:rsidP="00EB7ADD">
            <w:pPr>
              <w:pStyle w:val="Zkladntext"/>
              <w:spacing w:after="0" w:line="276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 xml:space="preserve">ředitel </w:t>
            </w:r>
            <w:r w:rsidRPr="00ED0325">
              <w:rPr>
                <w:rFonts w:ascii="Calibri" w:hAnsi="Calibri" w:cs="Arial"/>
              </w:rPr>
              <w:t>Odboru informačních a komunikačních technologií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</w:t>
            </w:r>
          </w:p>
        </w:tc>
      </w:tr>
    </w:tbl>
    <w:p w14:paraId="13292475" w14:textId="77777777" w:rsidR="009A1286" w:rsidRPr="009B0DD3" w:rsidRDefault="009A1286" w:rsidP="00230A93">
      <w:pPr>
        <w:spacing w:line="276" w:lineRule="auto"/>
        <w:rPr>
          <w:rFonts w:ascii="Arial" w:hAnsi="Arial" w:cs="Arial"/>
          <w:b/>
          <w:sz w:val="16"/>
          <w:szCs w:val="16"/>
        </w:rPr>
      </w:pPr>
    </w:p>
    <w:sectPr w:rsidR="009A1286" w:rsidRPr="009B0DD3" w:rsidSect="009D60E2">
      <w:headerReference w:type="default" r:id="rId16"/>
      <w:footerReference w:type="default" r:id="rId17"/>
      <w:type w:val="continuous"/>
      <w:pgSz w:w="11906" w:h="16838"/>
      <w:pgMar w:top="1417" w:right="1417" w:bottom="1417" w:left="993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82E57" w14:textId="77777777" w:rsidR="00317402" w:rsidRDefault="00317402" w:rsidP="005E5DA1">
      <w:r>
        <w:separator/>
      </w:r>
    </w:p>
  </w:endnote>
  <w:endnote w:type="continuationSeparator" w:id="0">
    <w:p w14:paraId="3838D76F" w14:textId="77777777" w:rsidR="00317402" w:rsidRDefault="00317402" w:rsidP="005E5DA1">
      <w:r>
        <w:continuationSeparator/>
      </w:r>
    </w:p>
  </w:endnote>
  <w:endnote w:type="continuationNotice" w:id="1">
    <w:p w14:paraId="564B5D6F" w14:textId="77777777" w:rsidR="00317402" w:rsidRDefault="00317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DC7BD" w14:textId="77777777" w:rsidR="00D16BF3" w:rsidRDefault="00D16BF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PAGE 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4B1F71">
      <w:rPr>
        <w:rStyle w:val="slostrnky"/>
        <w:rFonts w:ascii="Arial" w:hAnsi="Arial" w:cs="Arial"/>
        <w:noProof/>
        <w:sz w:val="18"/>
        <w:szCs w:val="18"/>
      </w:rPr>
      <w:t>1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sz w:val="18"/>
        <w:szCs w:val="18"/>
      </w:rPr>
      <w:t>(</w:t>
    </w:r>
    <w:r>
      <w:rPr>
        <w:rStyle w:val="slostrnky"/>
        <w:rFonts w:ascii="Arial" w:hAnsi="Arial" w:cs="Arial"/>
        <w:sz w:val="18"/>
        <w:szCs w:val="18"/>
      </w:rPr>
      <w:t>celkem</w:t>
    </w:r>
    <w:r>
      <w:rPr>
        <w:rStyle w:val="slostrnky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NUMPAGES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4B1F71">
      <w:rPr>
        <w:rStyle w:val="slostrnky"/>
        <w:rFonts w:ascii="Arial" w:hAnsi="Arial" w:cs="Arial"/>
        <w:noProof/>
        <w:sz w:val="18"/>
        <w:szCs w:val="18"/>
      </w:rPr>
      <w:t>1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</w:rPr>
      <w:t>)</w:t>
    </w:r>
  </w:p>
  <w:p w14:paraId="3C04715B" w14:textId="77777777" w:rsidR="00D16BF3" w:rsidRDefault="00D16BF3">
    <w:pPr>
      <w:pStyle w:val="Zpat"/>
      <w:ind w:right="360"/>
      <w:jc w:val="right"/>
      <w:rPr>
        <w:noProof/>
      </w:rPr>
    </w:pPr>
    <w:r>
      <w:rPr>
        <w:noProof/>
        <w:lang w:eastAsia="cs-CZ"/>
      </w:rPr>
      <w:drawing>
        <wp:inline distT="0" distB="0" distL="0" distR="0" wp14:anchorId="3D7F2840" wp14:editId="52380706">
          <wp:extent cx="1857375" cy="1314450"/>
          <wp:effectExtent l="0" t="0" r="9525" b="0"/>
          <wp:docPr id="1074745399" name="Obrázek 1074745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2DA43" w14:textId="77777777" w:rsidR="00317402" w:rsidRDefault="00317402" w:rsidP="005E5DA1">
      <w:r>
        <w:separator/>
      </w:r>
    </w:p>
  </w:footnote>
  <w:footnote w:type="continuationSeparator" w:id="0">
    <w:p w14:paraId="1E14B56B" w14:textId="77777777" w:rsidR="00317402" w:rsidRDefault="00317402" w:rsidP="005E5DA1">
      <w:r>
        <w:continuationSeparator/>
      </w:r>
    </w:p>
  </w:footnote>
  <w:footnote w:type="continuationNotice" w:id="1">
    <w:p w14:paraId="303518E1" w14:textId="77777777" w:rsidR="00317402" w:rsidRDefault="003174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75C1E" w14:textId="77777777" w:rsidR="00D16BF3" w:rsidRDefault="00D16BF3" w:rsidP="00DC160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FADE079" wp14:editId="7C8961F0">
          <wp:simplePos x="0" y="0"/>
          <wp:positionH relativeFrom="page">
            <wp:posOffset>5349240</wp:posOffset>
          </wp:positionH>
          <wp:positionV relativeFrom="paragraph">
            <wp:posOffset>-140335</wp:posOffset>
          </wp:positionV>
          <wp:extent cx="1276985" cy="560705"/>
          <wp:effectExtent l="0" t="0" r="0" b="0"/>
          <wp:wrapThrough wrapText="bothSides">
            <wp:wrapPolygon edited="0">
              <wp:start x="0" y="0"/>
              <wp:lineTo x="0" y="20548"/>
              <wp:lineTo x="21267" y="20548"/>
              <wp:lineTo x="21267" y="0"/>
              <wp:lineTo x="0" y="0"/>
            </wp:wrapPolygon>
          </wp:wrapThrough>
          <wp:docPr id="1779563906" name="Obrázek 17795639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85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35E52C" w14:textId="77777777" w:rsidR="00D16BF3" w:rsidRDefault="00D16BF3">
    <w:pPr>
      <w:pStyle w:val="Zhlav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Times New Roman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cs="Times New Roman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ABC0FC5"/>
    <w:multiLevelType w:val="multilevel"/>
    <w:tmpl w:val="2620E20A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P4 - 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NumberedHeadingStyleA3"/>
      <w:lvlText w:val="P4 - 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umberedHeadingStyleA4"/>
      <w:lvlText w:val="P4 - 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NumberedHeadingStyleA5"/>
      <w:lvlText w:val="P4 - 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11EC4631"/>
    <w:multiLevelType w:val="hybridMultilevel"/>
    <w:tmpl w:val="948A114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2476BF3"/>
    <w:multiLevelType w:val="multilevel"/>
    <w:tmpl w:val="D124DFEC"/>
    <w:lvl w:ilvl="0">
      <w:start w:val="1"/>
      <w:numFmt w:val="bullet"/>
      <w:pStyle w:val="Textoby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4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cs="Times New Roman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6133D2"/>
    <w:multiLevelType w:val="hybridMultilevel"/>
    <w:tmpl w:val="FAC4C904"/>
    <w:lvl w:ilvl="0" w:tplc="3AAAF50E">
      <w:start w:val="1"/>
      <w:numFmt w:val="lowerLetter"/>
      <w:lvlText w:val="%1)"/>
      <w:lvlJc w:val="left"/>
      <w:pPr>
        <w:ind w:left="160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320" w:hanging="360"/>
      </w:pPr>
    </w:lvl>
    <w:lvl w:ilvl="2" w:tplc="0405001B" w:tentative="1">
      <w:start w:val="1"/>
      <w:numFmt w:val="lowerRoman"/>
      <w:lvlText w:val="%3."/>
      <w:lvlJc w:val="right"/>
      <w:pPr>
        <w:ind w:left="3040" w:hanging="180"/>
      </w:pPr>
    </w:lvl>
    <w:lvl w:ilvl="3" w:tplc="0405000F" w:tentative="1">
      <w:start w:val="1"/>
      <w:numFmt w:val="decimal"/>
      <w:lvlText w:val="%4."/>
      <w:lvlJc w:val="left"/>
      <w:pPr>
        <w:ind w:left="3760" w:hanging="360"/>
      </w:pPr>
    </w:lvl>
    <w:lvl w:ilvl="4" w:tplc="04050019" w:tentative="1">
      <w:start w:val="1"/>
      <w:numFmt w:val="lowerLetter"/>
      <w:lvlText w:val="%5."/>
      <w:lvlJc w:val="left"/>
      <w:pPr>
        <w:ind w:left="4480" w:hanging="360"/>
      </w:pPr>
    </w:lvl>
    <w:lvl w:ilvl="5" w:tplc="0405001B" w:tentative="1">
      <w:start w:val="1"/>
      <w:numFmt w:val="lowerRoman"/>
      <w:lvlText w:val="%6."/>
      <w:lvlJc w:val="right"/>
      <w:pPr>
        <w:ind w:left="5200" w:hanging="180"/>
      </w:pPr>
    </w:lvl>
    <w:lvl w:ilvl="6" w:tplc="0405000F" w:tentative="1">
      <w:start w:val="1"/>
      <w:numFmt w:val="decimal"/>
      <w:lvlText w:val="%7."/>
      <w:lvlJc w:val="left"/>
      <w:pPr>
        <w:ind w:left="5920" w:hanging="360"/>
      </w:pPr>
    </w:lvl>
    <w:lvl w:ilvl="7" w:tplc="04050019" w:tentative="1">
      <w:start w:val="1"/>
      <w:numFmt w:val="lowerLetter"/>
      <w:lvlText w:val="%8."/>
      <w:lvlJc w:val="left"/>
      <w:pPr>
        <w:ind w:left="6640" w:hanging="360"/>
      </w:pPr>
    </w:lvl>
    <w:lvl w:ilvl="8" w:tplc="040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6" w15:restartNumberingAfterBreak="0">
    <w:nsid w:val="17327C74"/>
    <w:multiLevelType w:val="hybridMultilevel"/>
    <w:tmpl w:val="01E893D2"/>
    <w:lvl w:ilvl="0" w:tplc="86C232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Times New Roman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cs="Times New Roman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29723A19"/>
    <w:multiLevelType w:val="hybridMultilevel"/>
    <w:tmpl w:val="38744B88"/>
    <w:lvl w:ilvl="0" w:tplc="2BF811A4">
      <w:start w:val="1"/>
      <w:numFmt w:val="bullet"/>
      <w:pStyle w:val="Style1"/>
      <w:lvlText w:val=""/>
      <w:lvlJc w:val="left"/>
      <w:pPr>
        <w:tabs>
          <w:tab w:val="num" w:pos="1600"/>
        </w:tabs>
        <w:ind w:left="1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20"/>
        </w:tabs>
        <w:ind w:left="232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9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C6FCD"/>
    <w:multiLevelType w:val="multilevel"/>
    <w:tmpl w:val="AB9C2DB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"/>
        <w:kern w:val="0"/>
        <w:position w:val="0"/>
        <w:sz w:val="2"/>
        <w:szCs w:val="2"/>
        <w:u w:val="none"/>
        <w:effect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"/>
        <w:kern w:val="0"/>
        <w:position w:val="0"/>
        <w:sz w:val="2"/>
        <w:szCs w:val="2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257"/>
        </w:tabs>
        <w:ind w:left="3257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93B4474"/>
    <w:multiLevelType w:val="hybridMultilevel"/>
    <w:tmpl w:val="C1F68E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3" w15:restartNumberingAfterBreak="0">
    <w:nsid w:val="41076960"/>
    <w:multiLevelType w:val="hybridMultilevel"/>
    <w:tmpl w:val="20EEA7F6"/>
    <w:lvl w:ilvl="0" w:tplc="6FBCFB26">
      <w:start w:val="1"/>
      <w:numFmt w:val="decimal"/>
      <w:lvlText w:val="%1."/>
      <w:lvlJc w:val="left"/>
      <w:pPr>
        <w:tabs>
          <w:tab w:val="num" w:pos="227"/>
        </w:tabs>
        <w:ind w:left="284" w:hanging="284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9CC57C0"/>
    <w:multiLevelType w:val="hybridMultilevel"/>
    <w:tmpl w:val="B5FC1F26"/>
    <w:lvl w:ilvl="0" w:tplc="F84E73DE">
      <w:start w:val="1"/>
      <w:numFmt w:val="upperLetter"/>
      <w:pStyle w:val="ABCbullets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 w:tplc="769E1E02">
      <w:start w:val="1"/>
      <w:numFmt w:val="bullet"/>
      <w:pStyle w:val="BulletsL1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B6069B2"/>
    <w:multiLevelType w:val="hybridMultilevel"/>
    <w:tmpl w:val="10141C1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/>
      </w:pPr>
      <w:rPr>
        <w:rFonts w:ascii="Garamond" w:hAnsi="Garamond" w:cs="Times New Roman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</w:pPr>
      <w:rPr>
        <w:rFonts w:ascii="Garamond" w:hAnsi="Garamond" w:cs="Times New Roman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7" w15:restartNumberingAfterBreak="0">
    <w:nsid w:val="5AB113F3"/>
    <w:multiLevelType w:val="multilevel"/>
    <w:tmpl w:val="3F02A5A6"/>
    <w:lvl w:ilvl="0">
      <w:start w:val="1"/>
      <w:numFmt w:val="decimal"/>
      <w:pStyle w:val="Seznamploh"/>
      <w:lvlText w:val="Příloha %1"/>
      <w:lvlJc w:val="left"/>
      <w:pPr>
        <w:tabs>
          <w:tab w:val="num" w:pos="3799"/>
        </w:tabs>
        <w:ind w:left="3799" w:hanging="1106"/>
      </w:pPr>
      <w:rPr>
        <w:rFonts w:ascii="Calibri" w:hAnsi="Calibri" w:hint="default"/>
        <w:b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4362"/>
        </w:tabs>
        <w:ind w:left="4362" w:hanging="1105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3341"/>
        </w:tabs>
        <w:ind w:left="3341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4191"/>
        </w:tabs>
        <w:ind w:left="4191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5183"/>
        </w:tabs>
        <w:ind w:left="5183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075"/>
        </w:tabs>
        <w:ind w:left="30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19"/>
        </w:tabs>
        <w:ind w:left="32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63"/>
        </w:tabs>
        <w:ind w:left="3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07"/>
        </w:tabs>
        <w:ind w:left="3507" w:hanging="1584"/>
      </w:pPr>
      <w:rPr>
        <w:rFonts w:hint="default"/>
      </w:rPr>
    </w:lvl>
  </w:abstractNum>
  <w:abstractNum w:abstractNumId="18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AAF1A1F"/>
    <w:multiLevelType w:val="multilevel"/>
    <w:tmpl w:val="5826423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bullet"/>
      <w:lvlText w:val="o"/>
      <w:lvlJc w:val="left"/>
      <w:pPr>
        <w:tabs>
          <w:tab w:val="num" w:pos="850"/>
        </w:tabs>
        <w:ind w:left="850" w:hanging="425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0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color w:val="B40000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22" w15:restartNumberingAfterBreak="0">
    <w:nsid w:val="7B793256"/>
    <w:multiLevelType w:val="hybridMultilevel"/>
    <w:tmpl w:val="3F0E4804"/>
    <w:lvl w:ilvl="0" w:tplc="50124A2E"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368677650">
    <w:abstractNumId w:val="12"/>
    <w:lvlOverride w:ilvl="0">
      <w:startOverride w:val="1"/>
    </w:lvlOverride>
  </w:num>
  <w:num w:numId="2" w16cid:durableId="169727419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9216821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6854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8226805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7409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53877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5352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43652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03708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406557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07339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1978291">
    <w:abstractNumId w:val="13"/>
  </w:num>
  <w:num w:numId="14" w16cid:durableId="1124690540">
    <w:abstractNumId w:val="8"/>
  </w:num>
  <w:num w:numId="15" w16cid:durableId="1438138916">
    <w:abstractNumId w:val="17"/>
  </w:num>
  <w:num w:numId="16" w16cid:durableId="1251430181">
    <w:abstractNumId w:val="16"/>
  </w:num>
  <w:num w:numId="17" w16cid:durableId="272172231">
    <w:abstractNumId w:val="9"/>
  </w:num>
  <w:num w:numId="18" w16cid:durableId="232931517">
    <w:abstractNumId w:val="5"/>
  </w:num>
  <w:num w:numId="19" w16cid:durableId="1752501617">
    <w:abstractNumId w:val="11"/>
  </w:num>
  <w:num w:numId="20" w16cid:durableId="1418942941">
    <w:abstractNumId w:val="15"/>
  </w:num>
  <w:num w:numId="21" w16cid:durableId="181087258">
    <w:abstractNumId w:val="2"/>
  </w:num>
  <w:num w:numId="22" w16cid:durableId="80761459">
    <w:abstractNumId w:val="6"/>
  </w:num>
  <w:num w:numId="23" w16cid:durableId="1485273610">
    <w:abstractNumId w:val="4"/>
  </w:num>
  <w:num w:numId="24" w16cid:durableId="560798041">
    <w:abstractNumId w:val="10"/>
  </w:num>
  <w:num w:numId="25" w16cid:durableId="6463278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7322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1365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7040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57932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5080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520509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805395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9315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61225257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A1"/>
    <w:rsid w:val="00002B81"/>
    <w:rsid w:val="00003D17"/>
    <w:rsid w:val="000076E6"/>
    <w:rsid w:val="0001011A"/>
    <w:rsid w:val="00011169"/>
    <w:rsid w:val="000123A6"/>
    <w:rsid w:val="00013410"/>
    <w:rsid w:val="000147B8"/>
    <w:rsid w:val="0001693F"/>
    <w:rsid w:val="00016A13"/>
    <w:rsid w:val="00017242"/>
    <w:rsid w:val="00022A0F"/>
    <w:rsid w:val="0002782B"/>
    <w:rsid w:val="000279D0"/>
    <w:rsid w:val="0003129F"/>
    <w:rsid w:val="00032C3B"/>
    <w:rsid w:val="000334AE"/>
    <w:rsid w:val="000338AE"/>
    <w:rsid w:val="000340AD"/>
    <w:rsid w:val="000356EF"/>
    <w:rsid w:val="00036264"/>
    <w:rsid w:val="0003711A"/>
    <w:rsid w:val="0004045F"/>
    <w:rsid w:val="000429A2"/>
    <w:rsid w:val="00042DA6"/>
    <w:rsid w:val="00042EB4"/>
    <w:rsid w:val="0004430E"/>
    <w:rsid w:val="00045671"/>
    <w:rsid w:val="00045F90"/>
    <w:rsid w:val="000505E7"/>
    <w:rsid w:val="00052BAB"/>
    <w:rsid w:val="000542CD"/>
    <w:rsid w:val="00054988"/>
    <w:rsid w:val="000549BB"/>
    <w:rsid w:val="000557CD"/>
    <w:rsid w:val="00055A8C"/>
    <w:rsid w:val="0005624B"/>
    <w:rsid w:val="0005717E"/>
    <w:rsid w:val="00057CCF"/>
    <w:rsid w:val="00057FD6"/>
    <w:rsid w:val="000607AC"/>
    <w:rsid w:val="00061258"/>
    <w:rsid w:val="0006136A"/>
    <w:rsid w:val="00061AA5"/>
    <w:rsid w:val="00062236"/>
    <w:rsid w:val="0006242C"/>
    <w:rsid w:val="00062E22"/>
    <w:rsid w:val="000631E6"/>
    <w:rsid w:val="00064775"/>
    <w:rsid w:val="00064B7B"/>
    <w:rsid w:val="000650C0"/>
    <w:rsid w:val="0006609E"/>
    <w:rsid w:val="0006698A"/>
    <w:rsid w:val="00067448"/>
    <w:rsid w:val="00067810"/>
    <w:rsid w:val="000705C9"/>
    <w:rsid w:val="00070C6A"/>
    <w:rsid w:val="00071E8D"/>
    <w:rsid w:val="00075CC8"/>
    <w:rsid w:val="0007689E"/>
    <w:rsid w:val="00077535"/>
    <w:rsid w:val="00077BC2"/>
    <w:rsid w:val="00077D0E"/>
    <w:rsid w:val="000812A7"/>
    <w:rsid w:val="000815CD"/>
    <w:rsid w:val="000843F7"/>
    <w:rsid w:val="000852CA"/>
    <w:rsid w:val="000855A2"/>
    <w:rsid w:val="000868BA"/>
    <w:rsid w:val="000912AA"/>
    <w:rsid w:val="00093FA4"/>
    <w:rsid w:val="00095283"/>
    <w:rsid w:val="000954BB"/>
    <w:rsid w:val="0009658D"/>
    <w:rsid w:val="000A0E4C"/>
    <w:rsid w:val="000A1038"/>
    <w:rsid w:val="000A54F4"/>
    <w:rsid w:val="000A5629"/>
    <w:rsid w:val="000A6CA5"/>
    <w:rsid w:val="000B1E30"/>
    <w:rsid w:val="000B3121"/>
    <w:rsid w:val="000B3826"/>
    <w:rsid w:val="000B394E"/>
    <w:rsid w:val="000B5C86"/>
    <w:rsid w:val="000B70F5"/>
    <w:rsid w:val="000C4E83"/>
    <w:rsid w:val="000C506C"/>
    <w:rsid w:val="000C7217"/>
    <w:rsid w:val="000D11B3"/>
    <w:rsid w:val="000D1898"/>
    <w:rsid w:val="000D38F2"/>
    <w:rsid w:val="000D625D"/>
    <w:rsid w:val="000D676F"/>
    <w:rsid w:val="000D67FB"/>
    <w:rsid w:val="000D6A56"/>
    <w:rsid w:val="000D6E98"/>
    <w:rsid w:val="000E0104"/>
    <w:rsid w:val="000E0ABA"/>
    <w:rsid w:val="000E0AD0"/>
    <w:rsid w:val="000E163F"/>
    <w:rsid w:val="000E230E"/>
    <w:rsid w:val="000E23F5"/>
    <w:rsid w:val="000E2A9C"/>
    <w:rsid w:val="000E34D3"/>
    <w:rsid w:val="000E3C49"/>
    <w:rsid w:val="000E3DDE"/>
    <w:rsid w:val="000E3F6B"/>
    <w:rsid w:val="000E421C"/>
    <w:rsid w:val="000E6A33"/>
    <w:rsid w:val="000F0573"/>
    <w:rsid w:val="000F062F"/>
    <w:rsid w:val="000F07B2"/>
    <w:rsid w:val="000F38FD"/>
    <w:rsid w:val="000F3D5A"/>
    <w:rsid w:val="000F3E26"/>
    <w:rsid w:val="000F533C"/>
    <w:rsid w:val="000F63B7"/>
    <w:rsid w:val="000F65B9"/>
    <w:rsid w:val="000F747A"/>
    <w:rsid w:val="00101274"/>
    <w:rsid w:val="001016DC"/>
    <w:rsid w:val="00102D5D"/>
    <w:rsid w:val="00102E39"/>
    <w:rsid w:val="001038AC"/>
    <w:rsid w:val="00104C18"/>
    <w:rsid w:val="00106CA3"/>
    <w:rsid w:val="0010731D"/>
    <w:rsid w:val="00110D2B"/>
    <w:rsid w:val="00112586"/>
    <w:rsid w:val="00112814"/>
    <w:rsid w:val="001143C0"/>
    <w:rsid w:val="001165B4"/>
    <w:rsid w:val="001168F9"/>
    <w:rsid w:val="00117C8C"/>
    <w:rsid w:val="00120CB6"/>
    <w:rsid w:val="0012100F"/>
    <w:rsid w:val="00121895"/>
    <w:rsid w:val="00124040"/>
    <w:rsid w:val="00125E66"/>
    <w:rsid w:val="00126BB0"/>
    <w:rsid w:val="00126EE9"/>
    <w:rsid w:val="0012706F"/>
    <w:rsid w:val="00127A30"/>
    <w:rsid w:val="00130493"/>
    <w:rsid w:val="00130861"/>
    <w:rsid w:val="00133F2C"/>
    <w:rsid w:val="001354F5"/>
    <w:rsid w:val="0013570C"/>
    <w:rsid w:val="00140AE3"/>
    <w:rsid w:val="00140C8A"/>
    <w:rsid w:val="00140ED3"/>
    <w:rsid w:val="00141AD4"/>
    <w:rsid w:val="0014270D"/>
    <w:rsid w:val="0014271A"/>
    <w:rsid w:val="00144904"/>
    <w:rsid w:val="00146656"/>
    <w:rsid w:val="00146871"/>
    <w:rsid w:val="00147B50"/>
    <w:rsid w:val="00150181"/>
    <w:rsid w:val="0015116A"/>
    <w:rsid w:val="001520AA"/>
    <w:rsid w:val="00153D7C"/>
    <w:rsid w:val="0015575B"/>
    <w:rsid w:val="001569C6"/>
    <w:rsid w:val="00157B6D"/>
    <w:rsid w:val="001611EB"/>
    <w:rsid w:val="0016388B"/>
    <w:rsid w:val="00163F7D"/>
    <w:rsid w:val="00166319"/>
    <w:rsid w:val="00167392"/>
    <w:rsid w:val="00167E80"/>
    <w:rsid w:val="00170EF8"/>
    <w:rsid w:val="00171C2E"/>
    <w:rsid w:val="00171DE1"/>
    <w:rsid w:val="001727D2"/>
    <w:rsid w:val="00172FA4"/>
    <w:rsid w:val="00175382"/>
    <w:rsid w:val="00175D4C"/>
    <w:rsid w:val="00176E2D"/>
    <w:rsid w:val="00177B01"/>
    <w:rsid w:val="00180044"/>
    <w:rsid w:val="0018079A"/>
    <w:rsid w:val="001812E7"/>
    <w:rsid w:val="00181DE2"/>
    <w:rsid w:val="0018206C"/>
    <w:rsid w:val="00182380"/>
    <w:rsid w:val="00185440"/>
    <w:rsid w:val="00185796"/>
    <w:rsid w:val="0018583C"/>
    <w:rsid w:val="00186384"/>
    <w:rsid w:val="00186814"/>
    <w:rsid w:val="001870BA"/>
    <w:rsid w:val="001871F7"/>
    <w:rsid w:val="00187251"/>
    <w:rsid w:val="00187DC4"/>
    <w:rsid w:val="0019049B"/>
    <w:rsid w:val="00191144"/>
    <w:rsid w:val="00191C1E"/>
    <w:rsid w:val="00192EED"/>
    <w:rsid w:val="00193F30"/>
    <w:rsid w:val="00194410"/>
    <w:rsid w:val="001948CB"/>
    <w:rsid w:val="00195056"/>
    <w:rsid w:val="00196969"/>
    <w:rsid w:val="00196B7D"/>
    <w:rsid w:val="00196E13"/>
    <w:rsid w:val="0019759E"/>
    <w:rsid w:val="001A1370"/>
    <w:rsid w:val="001A17CB"/>
    <w:rsid w:val="001A1BFC"/>
    <w:rsid w:val="001A2C6B"/>
    <w:rsid w:val="001A2F19"/>
    <w:rsid w:val="001A33F4"/>
    <w:rsid w:val="001A3ABC"/>
    <w:rsid w:val="001A443F"/>
    <w:rsid w:val="001A4F01"/>
    <w:rsid w:val="001A5493"/>
    <w:rsid w:val="001A587E"/>
    <w:rsid w:val="001A6732"/>
    <w:rsid w:val="001A787D"/>
    <w:rsid w:val="001B1EF6"/>
    <w:rsid w:val="001B2CA8"/>
    <w:rsid w:val="001B31D9"/>
    <w:rsid w:val="001B4064"/>
    <w:rsid w:val="001B4E3A"/>
    <w:rsid w:val="001B51E0"/>
    <w:rsid w:val="001B58E6"/>
    <w:rsid w:val="001B58E8"/>
    <w:rsid w:val="001B7569"/>
    <w:rsid w:val="001B77EF"/>
    <w:rsid w:val="001C0607"/>
    <w:rsid w:val="001C1165"/>
    <w:rsid w:val="001C1923"/>
    <w:rsid w:val="001C1EF1"/>
    <w:rsid w:val="001C322A"/>
    <w:rsid w:val="001C5EF0"/>
    <w:rsid w:val="001C6E70"/>
    <w:rsid w:val="001C742E"/>
    <w:rsid w:val="001C742F"/>
    <w:rsid w:val="001C7BA8"/>
    <w:rsid w:val="001C7DC3"/>
    <w:rsid w:val="001D0C6F"/>
    <w:rsid w:val="001D305F"/>
    <w:rsid w:val="001D30FD"/>
    <w:rsid w:val="001D36C1"/>
    <w:rsid w:val="001D496B"/>
    <w:rsid w:val="001E115B"/>
    <w:rsid w:val="001E26CF"/>
    <w:rsid w:val="001E2F43"/>
    <w:rsid w:val="001E34F7"/>
    <w:rsid w:val="001E3BCA"/>
    <w:rsid w:val="001E51B5"/>
    <w:rsid w:val="001E6FF0"/>
    <w:rsid w:val="001F20C5"/>
    <w:rsid w:val="001F378C"/>
    <w:rsid w:val="001F380A"/>
    <w:rsid w:val="001F4F67"/>
    <w:rsid w:val="001F69FA"/>
    <w:rsid w:val="001F6E9A"/>
    <w:rsid w:val="001F7052"/>
    <w:rsid w:val="00200F35"/>
    <w:rsid w:val="00201C68"/>
    <w:rsid w:val="00202E81"/>
    <w:rsid w:val="002035AB"/>
    <w:rsid w:val="00207974"/>
    <w:rsid w:val="00210417"/>
    <w:rsid w:val="00210A3B"/>
    <w:rsid w:val="00211129"/>
    <w:rsid w:val="00211A4D"/>
    <w:rsid w:val="00213043"/>
    <w:rsid w:val="002132B5"/>
    <w:rsid w:val="00215588"/>
    <w:rsid w:val="00215BFC"/>
    <w:rsid w:val="002161E3"/>
    <w:rsid w:val="002168B2"/>
    <w:rsid w:val="002203FD"/>
    <w:rsid w:val="00220A0A"/>
    <w:rsid w:val="00223A64"/>
    <w:rsid w:val="00224E40"/>
    <w:rsid w:val="0022597F"/>
    <w:rsid w:val="00226B15"/>
    <w:rsid w:val="002275E6"/>
    <w:rsid w:val="0022786F"/>
    <w:rsid w:val="00230982"/>
    <w:rsid w:val="00230A93"/>
    <w:rsid w:val="0023151A"/>
    <w:rsid w:val="002318D4"/>
    <w:rsid w:val="00231913"/>
    <w:rsid w:val="00232E71"/>
    <w:rsid w:val="00233307"/>
    <w:rsid w:val="00234175"/>
    <w:rsid w:val="0023624A"/>
    <w:rsid w:val="00236570"/>
    <w:rsid w:val="00236831"/>
    <w:rsid w:val="00240CB8"/>
    <w:rsid w:val="00240D3C"/>
    <w:rsid w:val="00241D4D"/>
    <w:rsid w:val="00241E1C"/>
    <w:rsid w:val="0024400C"/>
    <w:rsid w:val="00244455"/>
    <w:rsid w:val="00245ED4"/>
    <w:rsid w:val="002467EE"/>
    <w:rsid w:val="00246A38"/>
    <w:rsid w:val="00250040"/>
    <w:rsid w:val="00250F71"/>
    <w:rsid w:val="002528F1"/>
    <w:rsid w:val="00253AB3"/>
    <w:rsid w:val="0025411F"/>
    <w:rsid w:val="00254D27"/>
    <w:rsid w:val="0025582A"/>
    <w:rsid w:val="002561DF"/>
    <w:rsid w:val="0025676B"/>
    <w:rsid w:val="00256A23"/>
    <w:rsid w:val="00256D38"/>
    <w:rsid w:val="00260014"/>
    <w:rsid w:val="0026007E"/>
    <w:rsid w:val="00261C2E"/>
    <w:rsid w:val="00262301"/>
    <w:rsid w:val="00263B39"/>
    <w:rsid w:val="002640A3"/>
    <w:rsid w:val="002643AD"/>
    <w:rsid w:val="00264BDA"/>
    <w:rsid w:val="00265627"/>
    <w:rsid w:val="002663FD"/>
    <w:rsid w:val="00267486"/>
    <w:rsid w:val="00270D2B"/>
    <w:rsid w:val="00273EE9"/>
    <w:rsid w:val="00274AC0"/>
    <w:rsid w:val="00275039"/>
    <w:rsid w:val="00275389"/>
    <w:rsid w:val="00275596"/>
    <w:rsid w:val="00281BF4"/>
    <w:rsid w:val="00282252"/>
    <w:rsid w:val="0028481C"/>
    <w:rsid w:val="00285FF1"/>
    <w:rsid w:val="00287CB9"/>
    <w:rsid w:val="00290E44"/>
    <w:rsid w:val="00292428"/>
    <w:rsid w:val="002926E1"/>
    <w:rsid w:val="00293099"/>
    <w:rsid w:val="002945E9"/>
    <w:rsid w:val="00296933"/>
    <w:rsid w:val="002A0953"/>
    <w:rsid w:val="002A2450"/>
    <w:rsid w:val="002A38BC"/>
    <w:rsid w:val="002A4AA1"/>
    <w:rsid w:val="002A642C"/>
    <w:rsid w:val="002A78EF"/>
    <w:rsid w:val="002B12A0"/>
    <w:rsid w:val="002B1CF2"/>
    <w:rsid w:val="002B24C4"/>
    <w:rsid w:val="002B37AE"/>
    <w:rsid w:val="002B3B6F"/>
    <w:rsid w:val="002B43A7"/>
    <w:rsid w:val="002B59B1"/>
    <w:rsid w:val="002B5BDE"/>
    <w:rsid w:val="002B5E31"/>
    <w:rsid w:val="002B7626"/>
    <w:rsid w:val="002C136D"/>
    <w:rsid w:val="002C2CA7"/>
    <w:rsid w:val="002C572B"/>
    <w:rsid w:val="002C61B6"/>
    <w:rsid w:val="002C6377"/>
    <w:rsid w:val="002C73F6"/>
    <w:rsid w:val="002C7809"/>
    <w:rsid w:val="002D149A"/>
    <w:rsid w:val="002D165C"/>
    <w:rsid w:val="002D19FB"/>
    <w:rsid w:val="002D3289"/>
    <w:rsid w:val="002D4971"/>
    <w:rsid w:val="002D5BF8"/>
    <w:rsid w:val="002D72AF"/>
    <w:rsid w:val="002E14C4"/>
    <w:rsid w:val="002E2C29"/>
    <w:rsid w:val="002E3104"/>
    <w:rsid w:val="002E416E"/>
    <w:rsid w:val="002E4E97"/>
    <w:rsid w:val="002E4EF0"/>
    <w:rsid w:val="002F049B"/>
    <w:rsid w:val="002F0DB1"/>
    <w:rsid w:val="002F1F9A"/>
    <w:rsid w:val="002F2D2E"/>
    <w:rsid w:val="002F3378"/>
    <w:rsid w:val="002F3410"/>
    <w:rsid w:val="002F3B23"/>
    <w:rsid w:val="002F555A"/>
    <w:rsid w:val="002F5866"/>
    <w:rsid w:val="002F743E"/>
    <w:rsid w:val="00301703"/>
    <w:rsid w:val="00301FDB"/>
    <w:rsid w:val="00302CE6"/>
    <w:rsid w:val="0030333A"/>
    <w:rsid w:val="00303A3E"/>
    <w:rsid w:val="003041CA"/>
    <w:rsid w:val="00304B0E"/>
    <w:rsid w:val="00304C7E"/>
    <w:rsid w:val="00305388"/>
    <w:rsid w:val="00307133"/>
    <w:rsid w:val="00311A89"/>
    <w:rsid w:val="003124B1"/>
    <w:rsid w:val="003126CA"/>
    <w:rsid w:val="00312881"/>
    <w:rsid w:val="003137E2"/>
    <w:rsid w:val="00313DF4"/>
    <w:rsid w:val="00314755"/>
    <w:rsid w:val="00315292"/>
    <w:rsid w:val="00315459"/>
    <w:rsid w:val="003162FE"/>
    <w:rsid w:val="00316527"/>
    <w:rsid w:val="00316AD3"/>
    <w:rsid w:val="00317402"/>
    <w:rsid w:val="00320CEC"/>
    <w:rsid w:val="00322D8B"/>
    <w:rsid w:val="00323C29"/>
    <w:rsid w:val="0032477B"/>
    <w:rsid w:val="003251A4"/>
    <w:rsid w:val="00325219"/>
    <w:rsid w:val="00325412"/>
    <w:rsid w:val="00331506"/>
    <w:rsid w:val="003325C7"/>
    <w:rsid w:val="00333806"/>
    <w:rsid w:val="0033431E"/>
    <w:rsid w:val="003343CC"/>
    <w:rsid w:val="00335DC4"/>
    <w:rsid w:val="003363A1"/>
    <w:rsid w:val="00337D26"/>
    <w:rsid w:val="003402B4"/>
    <w:rsid w:val="003418BF"/>
    <w:rsid w:val="003424E7"/>
    <w:rsid w:val="00344186"/>
    <w:rsid w:val="003449C3"/>
    <w:rsid w:val="00344D21"/>
    <w:rsid w:val="00344DDB"/>
    <w:rsid w:val="00344F04"/>
    <w:rsid w:val="0034585F"/>
    <w:rsid w:val="00345901"/>
    <w:rsid w:val="00354280"/>
    <w:rsid w:val="00354541"/>
    <w:rsid w:val="00354AF4"/>
    <w:rsid w:val="0035611B"/>
    <w:rsid w:val="00356423"/>
    <w:rsid w:val="003606D1"/>
    <w:rsid w:val="00361684"/>
    <w:rsid w:val="00361789"/>
    <w:rsid w:val="0036254C"/>
    <w:rsid w:val="003627CB"/>
    <w:rsid w:val="00364656"/>
    <w:rsid w:val="00365D03"/>
    <w:rsid w:val="00367A26"/>
    <w:rsid w:val="0037190C"/>
    <w:rsid w:val="003758B9"/>
    <w:rsid w:val="00375D8D"/>
    <w:rsid w:val="00375DA4"/>
    <w:rsid w:val="00377055"/>
    <w:rsid w:val="003803E6"/>
    <w:rsid w:val="00381873"/>
    <w:rsid w:val="00381A31"/>
    <w:rsid w:val="003822C3"/>
    <w:rsid w:val="00384C6C"/>
    <w:rsid w:val="00387352"/>
    <w:rsid w:val="00387A33"/>
    <w:rsid w:val="00391317"/>
    <w:rsid w:val="003914C7"/>
    <w:rsid w:val="00392986"/>
    <w:rsid w:val="00392D51"/>
    <w:rsid w:val="0039362A"/>
    <w:rsid w:val="00393B55"/>
    <w:rsid w:val="003954D7"/>
    <w:rsid w:val="00395550"/>
    <w:rsid w:val="00395C50"/>
    <w:rsid w:val="00395E71"/>
    <w:rsid w:val="00396956"/>
    <w:rsid w:val="00397165"/>
    <w:rsid w:val="00397A37"/>
    <w:rsid w:val="003A002E"/>
    <w:rsid w:val="003A1127"/>
    <w:rsid w:val="003A1255"/>
    <w:rsid w:val="003A1948"/>
    <w:rsid w:val="003A437B"/>
    <w:rsid w:val="003A449A"/>
    <w:rsid w:val="003A4E68"/>
    <w:rsid w:val="003A771E"/>
    <w:rsid w:val="003A7DDA"/>
    <w:rsid w:val="003B00E3"/>
    <w:rsid w:val="003B08A8"/>
    <w:rsid w:val="003B1F4A"/>
    <w:rsid w:val="003B2EC2"/>
    <w:rsid w:val="003B47A5"/>
    <w:rsid w:val="003B4B56"/>
    <w:rsid w:val="003B7C0D"/>
    <w:rsid w:val="003C0E02"/>
    <w:rsid w:val="003C2E78"/>
    <w:rsid w:val="003C3006"/>
    <w:rsid w:val="003C35F7"/>
    <w:rsid w:val="003C41EF"/>
    <w:rsid w:val="003C485D"/>
    <w:rsid w:val="003C4CB2"/>
    <w:rsid w:val="003C60A3"/>
    <w:rsid w:val="003C60CE"/>
    <w:rsid w:val="003C7C24"/>
    <w:rsid w:val="003C7F84"/>
    <w:rsid w:val="003D0714"/>
    <w:rsid w:val="003D0A88"/>
    <w:rsid w:val="003D198D"/>
    <w:rsid w:val="003D3521"/>
    <w:rsid w:val="003D3E84"/>
    <w:rsid w:val="003D54A3"/>
    <w:rsid w:val="003D5B3F"/>
    <w:rsid w:val="003D5BD8"/>
    <w:rsid w:val="003D7350"/>
    <w:rsid w:val="003D753F"/>
    <w:rsid w:val="003E0FB4"/>
    <w:rsid w:val="003E1179"/>
    <w:rsid w:val="003E1AB2"/>
    <w:rsid w:val="003E22CE"/>
    <w:rsid w:val="003E6D15"/>
    <w:rsid w:val="003F01C1"/>
    <w:rsid w:val="003F2E05"/>
    <w:rsid w:val="003F56B3"/>
    <w:rsid w:val="003F5D74"/>
    <w:rsid w:val="003F65E8"/>
    <w:rsid w:val="00401E1C"/>
    <w:rsid w:val="00402535"/>
    <w:rsid w:val="00402BB3"/>
    <w:rsid w:val="004047E3"/>
    <w:rsid w:val="0040549B"/>
    <w:rsid w:val="00407F8F"/>
    <w:rsid w:val="0041027D"/>
    <w:rsid w:val="00410722"/>
    <w:rsid w:val="00410886"/>
    <w:rsid w:val="00411513"/>
    <w:rsid w:val="00412E53"/>
    <w:rsid w:val="0041389A"/>
    <w:rsid w:val="00414392"/>
    <w:rsid w:val="0041448A"/>
    <w:rsid w:val="00414A87"/>
    <w:rsid w:val="00414B2B"/>
    <w:rsid w:val="00414C4E"/>
    <w:rsid w:val="0041558B"/>
    <w:rsid w:val="00416141"/>
    <w:rsid w:val="0041648F"/>
    <w:rsid w:val="0041724F"/>
    <w:rsid w:val="0041770D"/>
    <w:rsid w:val="00420BF4"/>
    <w:rsid w:val="0042182C"/>
    <w:rsid w:val="004231A9"/>
    <w:rsid w:val="0042496A"/>
    <w:rsid w:val="004249E8"/>
    <w:rsid w:val="00425489"/>
    <w:rsid w:val="00427818"/>
    <w:rsid w:val="0043168A"/>
    <w:rsid w:val="004324B6"/>
    <w:rsid w:val="004330DA"/>
    <w:rsid w:val="004335A2"/>
    <w:rsid w:val="004336F6"/>
    <w:rsid w:val="004402B7"/>
    <w:rsid w:val="00440504"/>
    <w:rsid w:val="004421BA"/>
    <w:rsid w:val="0044238A"/>
    <w:rsid w:val="00443E13"/>
    <w:rsid w:val="0044415C"/>
    <w:rsid w:val="00444C5D"/>
    <w:rsid w:val="004451D4"/>
    <w:rsid w:val="00445B8F"/>
    <w:rsid w:val="004464E9"/>
    <w:rsid w:val="00446AB8"/>
    <w:rsid w:val="00446EE3"/>
    <w:rsid w:val="00447386"/>
    <w:rsid w:val="0045279F"/>
    <w:rsid w:val="004529DC"/>
    <w:rsid w:val="00452CF6"/>
    <w:rsid w:val="00455A47"/>
    <w:rsid w:val="004561D5"/>
    <w:rsid w:val="00456469"/>
    <w:rsid w:val="00460209"/>
    <w:rsid w:val="00461AEA"/>
    <w:rsid w:val="00462EDB"/>
    <w:rsid w:val="00464222"/>
    <w:rsid w:val="0046606A"/>
    <w:rsid w:val="00470BE2"/>
    <w:rsid w:val="00470CFC"/>
    <w:rsid w:val="00471776"/>
    <w:rsid w:val="00472614"/>
    <w:rsid w:val="00474C60"/>
    <w:rsid w:val="00475021"/>
    <w:rsid w:val="004775C2"/>
    <w:rsid w:val="00477A1D"/>
    <w:rsid w:val="00481912"/>
    <w:rsid w:val="004832A9"/>
    <w:rsid w:val="004837C3"/>
    <w:rsid w:val="0048440A"/>
    <w:rsid w:val="004857C7"/>
    <w:rsid w:val="00486983"/>
    <w:rsid w:val="0049018D"/>
    <w:rsid w:val="00490784"/>
    <w:rsid w:val="0049223C"/>
    <w:rsid w:val="0049243F"/>
    <w:rsid w:val="00492D83"/>
    <w:rsid w:val="00493C9B"/>
    <w:rsid w:val="00494230"/>
    <w:rsid w:val="004947DA"/>
    <w:rsid w:val="0049489B"/>
    <w:rsid w:val="00494F5F"/>
    <w:rsid w:val="0049588F"/>
    <w:rsid w:val="00496949"/>
    <w:rsid w:val="004A04CE"/>
    <w:rsid w:val="004A060C"/>
    <w:rsid w:val="004A099B"/>
    <w:rsid w:val="004A2DED"/>
    <w:rsid w:val="004A4451"/>
    <w:rsid w:val="004A51B0"/>
    <w:rsid w:val="004A62E5"/>
    <w:rsid w:val="004A6760"/>
    <w:rsid w:val="004A6766"/>
    <w:rsid w:val="004A770B"/>
    <w:rsid w:val="004B08A7"/>
    <w:rsid w:val="004B0CE1"/>
    <w:rsid w:val="004B118F"/>
    <w:rsid w:val="004B1F4B"/>
    <w:rsid w:val="004B1F71"/>
    <w:rsid w:val="004B220C"/>
    <w:rsid w:val="004B25AD"/>
    <w:rsid w:val="004B4951"/>
    <w:rsid w:val="004B5236"/>
    <w:rsid w:val="004B537E"/>
    <w:rsid w:val="004B5634"/>
    <w:rsid w:val="004B63B4"/>
    <w:rsid w:val="004B6A0A"/>
    <w:rsid w:val="004B6DC0"/>
    <w:rsid w:val="004B7874"/>
    <w:rsid w:val="004C14A2"/>
    <w:rsid w:val="004C1CFB"/>
    <w:rsid w:val="004C2B04"/>
    <w:rsid w:val="004C5871"/>
    <w:rsid w:val="004C7DA4"/>
    <w:rsid w:val="004D0EA0"/>
    <w:rsid w:val="004D0FA3"/>
    <w:rsid w:val="004D105A"/>
    <w:rsid w:val="004D2482"/>
    <w:rsid w:val="004D4C32"/>
    <w:rsid w:val="004D4D18"/>
    <w:rsid w:val="004D7685"/>
    <w:rsid w:val="004E0321"/>
    <w:rsid w:val="004E199D"/>
    <w:rsid w:val="004E1AE4"/>
    <w:rsid w:val="004E1F44"/>
    <w:rsid w:val="004E2FA7"/>
    <w:rsid w:val="004E33D6"/>
    <w:rsid w:val="004E5AA5"/>
    <w:rsid w:val="004E5D50"/>
    <w:rsid w:val="004E5E8F"/>
    <w:rsid w:val="004F1DE5"/>
    <w:rsid w:val="004F25B7"/>
    <w:rsid w:val="004F276B"/>
    <w:rsid w:val="004F31AB"/>
    <w:rsid w:val="004F321F"/>
    <w:rsid w:val="004F3CBC"/>
    <w:rsid w:val="004F4A15"/>
    <w:rsid w:val="004F56EE"/>
    <w:rsid w:val="004F5B97"/>
    <w:rsid w:val="004F6483"/>
    <w:rsid w:val="004F6EFF"/>
    <w:rsid w:val="004F71BA"/>
    <w:rsid w:val="004F75B6"/>
    <w:rsid w:val="00500B24"/>
    <w:rsid w:val="00501225"/>
    <w:rsid w:val="005019DA"/>
    <w:rsid w:val="00501EEB"/>
    <w:rsid w:val="00502885"/>
    <w:rsid w:val="00506715"/>
    <w:rsid w:val="005067DA"/>
    <w:rsid w:val="00506906"/>
    <w:rsid w:val="005073AC"/>
    <w:rsid w:val="0051026E"/>
    <w:rsid w:val="00510763"/>
    <w:rsid w:val="00510F04"/>
    <w:rsid w:val="00511E8E"/>
    <w:rsid w:val="00512DE0"/>
    <w:rsid w:val="00512F91"/>
    <w:rsid w:val="005139C3"/>
    <w:rsid w:val="0051674B"/>
    <w:rsid w:val="00516DFF"/>
    <w:rsid w:val="0052073D"/>
    <w:rsid w:val="005217E2"/>
    <w:rsid w:val="00521A4F"/>
    <w:rsid w:val="00524C20"/>
    <w:rsid w:val="00527E88"/>
    <w:rsid w:val="0053095F"/>
    <w:rsid w:val="00530A55"/>
    <w:rsid w:val="00531D38"/>
    <w:rsid w:val="005338ED"/>
    <w:rsid w:val="005361B5"/>
    <w:rsid w:val="005361F0"/>
    <w:rsid w:val="00536F14"/>
    <w:rsid w:val="005374B6"/>
    <w:rsid w:val="0053798C"/>
    <w:rsid w:val="00543EFC"/>
    <w:rsid w:val="00545560"/>
    <w:rsid w:val="00545761"/>
    <w:rsid w:val="00545DB3"/>
    <w:rsid w:val="005460BD"/>
    <w:rsid w:val="0054651E"/>
    <w:rsid w:val="00546D6A"/>
    <w:rsid w:val="005473F8"/>
    <w:rsid w:val="00550A56"/>
    <w:rsid w:val="00552701"/>
    <w:rsid w:val="00556505"/>
    <w:rsid w:val="00556671"/>
    <w:rsid w:val="005607C6"/>
    <w:rsid w:val="005637A7"/>
    <w:rsid w:val="00563C32"/>
    <w:rsid w:val="00564664"/>
    <w:rsid w:val="00564CB3"/>
    <w:rsid w:val="00565794"/>
    <w:rsid w:val="005657D9"/>
    <w:rsid w:val="00566D31"/>
    <w:rsid w:val="00570566"/>
    <w:rsid w:val="00570D51"/>
    <w:rsid w:val="00570FC1"/>
    <w:rsid w:val="0057341D"/>
    <w:rsid w:val="00573BDD"/>
    <w:rsid w:val="00574437"/>
    <w:rsid w:val="005754B1"/>
    <w:rsid w:val="00576E1B"/>
    <w:rsid w:val="0058070F"/>
    <w:rsid w:val="005825B4"/>
    <w:rsid w:val="005837D5"/>
    <w:rsid w:val="00584B82"/>
    <w:rsid w:val="00585072"/>
    <w:rsid w:val="005869C2"/>
    <w:rsid w:val="00591D80"/>
    <w:rsid w:val="00591FF1"/>
    <w:rsid w:val="005923EB"/>
    <w:rsid w:val="005953AC"/>
    <w:rsid w:val="005A0CEB"/>
    <w:rsid w:val="005A27AD"/>
    <w:rsid w:val="005A27FC"/>
    <w:rsid w:val="005A30A6"/>
    <w:rsid w:val="005A38FF"/>
    <w:rsid w:val="005A3A00"/>
    <w:rsid w:val="005A4CF7"/>
    <w:rsid w:val="005A55BF"/>
    <w:rsid w:val="005A57DB"/>
    <w:rsid w:val="005A70C4"/>
    <w:rsid w:val="005B018B"/>
    <w:rsid w:val="005B1980"/>
    <w:rsid w:val="005B23D7"/>
    <w:rsid w:val="005B3C00"/>
    <w:rsid w:val="005B7B44"/>
    <w:rsid w:val="005C00AB"/>
    <w:rsid w:val="005C07C6"/>
    <w:rsid w:val="005C146C"/>
    <w:rsid w:val="005C2EBD"/>
    <w:rsid w:val="005C52C1"/>
    <w:rsid w:val="005C6EB7"/>
    <w:rsid w:val="005C785F"/>
    <w:rsid w:val="005C7D8A"/>
    <w:rsid w:val="005D00C3"/>
    <w:rsid w:val="005D06C0"/>
    <w:rsid w:val="005D0A79"/>
    <w:rsid w:val="005D3D63"/>
    <w:rsid w:val="005D4024"/>
    <w:rsid w:val="005D607F"/>
    <w:rsid w:val="005D6569"/>
    <w:rsid w:val="005E1247"/>
    <w:rsid w:val="005E1FC3"/>
    <w:rsid w:val="005E2667"/>
    <w:rsid w:val="005E29C7"/>
    <w:rsid w:val="005E3C9F"/>
    <w:rsid w:val="005E4BFD"/>
    <w:rsid w:val="005E5DA1"/>
    <w:rsid w:val="005E6ED1"/>
    <w:rsid w:val="005F07C0"/>
    <w:rsid w:val="005F0BE8"/>
    <w:rsid w:val="005F3846"/>
    <w:rsid w:val="005F3A04"/>
    <w:rsid w:val="005F3AC3"/>
    <w:rsid w:val="005F4177"/>
    <w:rsid w:val="005F506C"/>
    <w:rsid w:val="005F6731"/>
    <w:rsid w:val="005F6DE7"/>
    <w:rsid w:val="00603280"/>
    <w:rsid w:val="006042E9"/>
    <w:rsid w:val="0060476E"/>
    <w:rsid w:val="006049DC"/>
    <w:rsid w:val="00604C69"/>
    <w:rsid w:val="006059C9"/>
    <w:rsid w:val="00605CEB"/>
    <w:rsid w:val="00605DEE"/>
    <w:rsid w:val="0060655B"/>
    <w:rsid w:val="006109A3"/>
    <w:rsid w:val="0061263E"/>
    <w:rsid w:val="0061316A"/>
    <w:rsid w:val="00613F48"/>
    <w:rsid w:val="006214F9"/>
    <w:rsid w:val="00623E42"/>
    <w:rsid w:val="00624815"/>
    <w:rsid w:val="00624A64"/>
    <w:rsid w:val="00624C73"/>
    <w:rsid w:val="0062592C"/>
    <w:rsid w:val="0062708D"/>
    <w:rsid w:val="006306C1"/>
    <w:rsid w:val="00630ED8"/>
    <w:rsid w:val="00632A90"/>
    <w:rsid w:val="006335C8"/>
    <w:rsid w:val="00636176"/>
    <w:rsid w:val="0063631F"/>
    <w:rsid w:val="006370F1"/>
    <w:rsid w:val="00637560"/>
    <w:rsid w:val="00642100"/>
    <w:rsid w:val="0064662B"/>
    <w:rsid w:val="00651F84"/>
    <w:rsid w:val="00653C46"/>
    <w:rsid w:val="00654952"/>
    <w:rsid w:val="00662428"/>
    <w:rsid w:val="00662E6B"/>
    <w:rsid w:val="00663D0A"/>
    <w:rsid w:val="00664B1E"/>
    <w:rsid w:val="00665F8C"/>
    <w:rsid w:val="00665FDC"/>
    <w:rsid w:val="006667EC"/>
    <w:rsid w:val="00667081"/>
    <w:rsid w:val="006716DC"/>
    <w:rsid w:val="00671721"/>
    <w:rsid w:val="00671CCE"/>
    <w:rsid w:val="00672775"/>
    <w:rsid w:val="00673744"/>
    <w:rsid w:val="006757BE"/>
    <w:rsid w:val="006757FF"/>
    <w:rsid w:val="00676479"/>
    <w:rsid w:val="006770E5"/>
    <w:rsid w:val="00683CDB"/>
    <w:rsid w:val="00684708"/>
    <w:rsid w:val="006849A5"/>
    <w:rsid w:val="006849DC"/>
    <w:rsid w:val="00685331"/>
    <w:rsid w:val="00687E8F"/>
    <w:rsid w:val="00687EEE"/>
    <w:rsid w:val="006905DA"/>
    <w:rsid w:val="00690602"/>
    <w:rsid w:val="00693BA5"/>
    <w:rsid w:val="0069610B"/>
    <w:rsid w:val="006969E7"/>
    <w:rsid w:val="00697139"/>
    <w:rsid w:val="0069716A"/>
    <w:rsid w:val="00697318"/>
    <w:rsid w:val="006A2491"/>
    <w:rsid w:val="006A2E72"/>
    <w:rsid w:val="006A38D5"/>
    <w:rsid w:val="006A538E"/>
    <w:rsid w:val="006A57B7"/>
    <w:rsid w:val="006A5A8C"/>
    <w:rsid w:val="006B329F"/>
    <w:rsid w:val="006B4B35"/>
    <w:rsid w:val="006B5AC8"/>
    <w:rsid w:val="006B64C7"/>
    <w:rsid w:val="006B6C3C"/>
    <w:rsid w:val="006B7B2F"/>
    <w:rsid w:val="006C159D"/>
    <w:rsid w:val="006C1D51"/>
    <w:rsid w:val="006C2C68"/>
    <w:rsid w:val="006C2C71"/>
    <w:rsid w:val="006C3395"/>
    <w:rsid w:val="006C3D01"/>
    <w:rsid w:val="006C4E87"/>
    <w:rsid w:val="006C53FE"/>
    <w:rsid w:val="006C69C9"/>
    <w:rsid w:val="006D0805"/>
    <w:rsid w:val="006D0B52"/>
    <w:rsid w:val="006D24B9"/>
    <w:rsid w:val="006D320A"/>
    <w:rsid w:val="006D3385"/>
    <w:rsid w:val="006D41A2"/>
    <w:rsid w:val="006D577E"/>
    <w:rsid w:val="006D59CE"/>
    <w:rsid w:val="006D6AE2"/>
    <w:rsid w:val="006D72CB"/>
    <w:rsid w:val="006E0252"/>
    <w:rsid w:val="006E14BA"/>
    <w:rsid w:val="006E1A85"/>
    <w:rsid w:val="006E1DFF"/>
    <w:rsid w:val="006E2A3F"/>
    <w:rsid w:val="006E489D"/>
    <w:rsid w:val="006F0436"/>
    <w:rsid w:val="006F1A0B"/>
    <w:rsid w:val="006F300B"/>
    <w:rsid w:val="006F45F8"/>
    <w:rsid w:val="006F5155"/>
    <w:rsid w:val="006F576F"/>
    <w:rsid w:val="006F6DE9"/>
    <w:rsid w:val="00700466"/>
    <w:rsid w:val="00700C77"/>
    <w:rsid w:val="00700DE7"/>
    <w:rsid w:val="007023D4"/>
    <w:rsid w:val="007026E0"/>
    <w:rsid w:val="00702B57"/>
    <w:rsid w:val="00703CB0"/>
    <w:rsid w:val="0070519C"/>
    <w:rsid w:val="0070665A"/>
    <w:rsid w:val="00707CE0"/>
    <w:rsid w:val="007118B9"/>
    <w:rsid w:val="00711D0F"/>
    <w:rsid w:val="00712627"/>
    <w:rsid w:val="00712E1E"/>
    <w:rsid w:val="00713CE8"/>
    <w:rsid w:val="00716186"/>
    <w:rsid w:val="00717200"/>
    <w:rsid w:val="007211F4"/>
    <w:rsid w:val="007219CB"/>
    <w:rsid w:val="00723D5B"/>
    <w:rsid w:val="00724B43"/>
    <w:rsid w:val="00724D14"/>
    <w:rsid w:val="00725135"/>
    <w:rsid w:val="00725251"/>
    <w:rsid w:val="00727690"/>
    <w:rsid w:val="00727AC2"/>
    <w:rsid w:val="00727AF6"/>
    <w:rsid w:val="00731114"/>
    <w:rsid w:val="00733108"/>
    <w:rsid w:val="00740CF0"/>
    <w:rsid w:val="00740E87"/>
    <w:rsid w:val="00741F30"/>
    <w:rsid w:val="00743D74"/>
    <w:rsid w:val="00745281"/>
    <w:rsid w:val="007459EC"/>
    <w:rsid w:val="00750EDE"/>
    <w:rsid w:val="00751367"/>
    <w:rsid w:val="007523EC"/>
    <w:rsid w:val="00752710"/>
    <w:rsid w:val="00753420"/>
    <w:rsid w:val="0075436E"/>
    <w:rsid w:val="007565D7"/>
    <w:rsid w:val="007571CB"/>
    <w:rsid w:val="007604A0"/>
    <w:rsid w:val="0076060B"/>
    <w:rsid w:val="00762348"/>
    <w:rsid w:val="007627C1"/>
    <w:rsid w:val="00762A98"/>
    <w:rsid w:val="00762E20"/>
    <w:rsid w:val="007634AB"/>
    <w:rsid w:val="0076619C"/>
    <w:rsid w:val="0076623A"/>
    <w:rsid w:val="00767529"/>
    <w:rsid w:val="007677EF"/>
    <w:rsid w:val="00767CE5"/>
    <w:rsid w:val="0077291F"/>
    <w:rsid w:val="00773CD0"/>
    <w:rsid w:val="0077441D"/>
    <w:rsid w:val="00775783"/>
    <w:rsid w:val="00780FC7"/>
    <w:rsid w:val="007824AF"/>
    <w:rsid w:val="0078271C"/>
    <w:rsid w:val="007830C3"/>
    <w:rsid w:val="00785602"/>
    <w:rsid w:val="00786260"/>
    <w:rsid w:val="007866CA"/>
    <w:rsid w:val="007866FF"/>
    <w:rsid w:val="00786883"/>
    <w:rsid w:val="0078776C"/>
    <w:rsid w:val="00787D84"/>
    <w:rsid w:val="00791B62"/>
    <w:rsid w:val="007922E6"/>
    <w:rsid w:val="007925F1"/>
    <w:rsid w:val="007935DF"/>
    <w:rsid w:val="00793A44"/>
    <w:rsid w:val="00793C07"/>
    <w:rsid w:val="007940B1"/>
    <w:rsid w:val="00795C70"/>
    <w:rsid w:val="00797899"/>
    <w:rsid w:val="0079798F"/>
    <w:rsid w:val="007A0973"/>
    <w:rsid w:val="007A148C"/>
    <w:rsid w:val="007A17A5"/>
    <w:rsid w:val="007A22A8"/>
    <w:rsid w:val="007A318C"/>
    <w:rsid w:val="007A487F"/>
    <w:rsid w:val="007A4B86"/>
    <w:rsid w:val="007B3270"/>
    <w:rsid w:val="007B3756"/>
    <w:rsid w:val="007B59B4"/>
    <w:rsid w:val="007B67EB"/>
    <w:rsid w:val="007B76F6"/>
    <w:rsid w:val="007B7B53"/>
    <w:rsid w:val="007C0481"/>
    <w:rsid w:val="007C24F3"/>
    <w:rsid w:val="007C2C6B"/>
    <w:rsid w:val="007C4322"/>
    <w:rsid w:val="007C445F"/>
    <w:rsid w:val="007C52A1"/>
    <w:rsid w:val="007C71D2"/>
    <w:rsid w:val="007C779B"/>
    <w:rsid w:val="007C7DB6"/>
    <w:rsid w:val="007C7E84"/>
    <w:rsid w:val="007D23CC"/>
    <w:rsid w:val="007D5267"/>
    <w:rsid w:val="007D7572"/>
    <w:rsid w:val="007E056F"/>
    <w:rsid w:val="007E13A8"/>
    <w:rsid w:val="007E242F"/>
    <w:rsid w:val="007E27D4"/>
    <w:rsid w:val="007E2986"/>
    <w:rsid w:val="007E35DA"/>
    <w:rsid w:val="007E44AC"/>
    <w:rsid w:val="007E4932"/>
    <w:rsid w:val="007E58E6"/>
    <w:rsid w:val="007E5CF8"/>
    <w:rsid w:val="007E5D66"/>
    <w:rsid w:val="007E7056"/>
    <w:rsid w:val="007E7D48"/>
    <w:rsid w:val="007F01E1"/>
    <w:rsid w:val="007F157C"/>
    <w:rsid w:val="007F1814"/>
    <w:rsid w:val="007F3D9F"/>
    <w:rsid w:val="007F4532"/>
    <w:rsid w:val="007F4724"/>
    <w:rsid w:val="007F5023"/>
    <w:rsid w:val="007F6202"/>
    <w:rsid w:val="007F6419"/>
    <w:rsid w:val="007F70AB"/>
    <w:rsid w:val="008015BF"/>
    <w:rsid w:val="00802062"/>
    <w:rsid w:val="00802289"/>
    <w:rsid w:val="0080398B"/>
    <w:rsid w:val="00804915"/>
    <w:rsid w:val="008060DB"/>
    <w:rsid w:val="0080650E"/>
    <w:rsid w:val="00806693"/>
    <w:rsid w:val="00806F57"/>
    <w:rsid w:val="008075E9"/>
    <w:rsid w:val="0081031F"/>
    <w:rsid w:val="00810DC4"/>
    <w:rsid w:val="0081309A"/>
    <w:rsid w:val="008133B5"/>
    <w:rsid w:val="00814580"/>
    <w:rsid w:val="00817846"/>
    <w:rsid w:val="00817B1B"/>
    <w:rsid w:val="00817C01"/>
    <w:rsid w:val="008231AD"/>
    <w:rsid w:val="00823B58"/>
    <w:rsid w:val="00825434"/>
    <w:rsid w:val="008263F4"/>
    <w:rsid w:val="008311AD"/>
    <w:rsid w:val="008313C1"/>
    <w:rsid w:val="008319E3"/>
    <w:rsid w:val="00832C26"/>
    <w:rsid w:val="00832CCC"/>
    <w:rsid w:val="00832FBD"/>
    <w:rsid w:val="00833230"/>
    <w:rsid w:val="0083394C"/>
    <w:rsid w:val="00834092"/>
    <w:rsid w:val="00835420"/>
    <w:rsid w:val="0083595B"/>
    <w:rsid w:val="00836060"/>
    <w:rsid w:val="008360A1"/>
    <w:rsid w:val="00840622"/>
    <w:rsid w:val="00840BDE"/>
    <w:rsid w:val="008418A2"/>
    <w:rsid w:val="00850D73"/>
    <w:rsid w:val="00852416"/>
    <w:rsid w:val="00852526"/>
    <w:rsid w:val="008535C0"/>
    <w:rsid w:val="00856038"/>
    <w:rsid w:val="008571FB"/>
    <w:rsid w:val="008601C0"/>
    <w:rsid w:val="00861BB2"/>
    <w:rsid w:val="00862B8E"/>
    <w:rsid w:val="008651FD"/>
    <w:rsid w:val="00866F0B"/>
    <w:rsid w:val="0087524D"/>
    <w:rsid w:val="00876415"/>
    <w:rsid w:val="00876798"/>
    <w:rsid w:val="00876B72"/>
    <w:rsid w:val="0087735F"/>
    <w:rsid w:val="008819CC"/>
    <w:rsid w:val="008849AB"/>
    <w:rsid w:val="00890520"/>
    <w:rsid w:val="0089454D"/>
    <w:rsid w:val="00895997"/>
    <w:rsid w:val="00895D4B"/>
    <w:rsid w:val="00896D14"/>
    <w:rsid w:val="0089745A"/>
    <w:rsid w:val="008A092E"/>
    <w:rsid w:val="008A0A35"/>
    <w:rsid w:val="008A0DDB"/>
    <w:rsid w:val="008A232F"/>
    <w:rsid w:val="008A3152"/>
    <w:rsid w:val="008A54B0"/>
    <w:rsid w:val="008A55CC"/>
    <w:rsid w:val="008A72CF"/>
    <w:rsid w:val="008B0BE3"/>
    <w:rsid w:val="008B4980"/>
    <w:rsid w:val="008B5CBC"/>
    <w:rsid w:val="008B6A17"/>
    <w:rsid w:val="008B6E04"/>
    <w:rsid w:val="008C139E"/>
    <w:rsid w:val="008C1EFD"/>
    <w:rsid w:val="008C38B1"/>
    <w:rsid w:val="008C4D24"/>
    <w:rsid w:val="008C5142"/>
    <w:rsid w:val="008C5A7A"/>
    <w:rsid w:val="008C677A"/>
    <w:rsid w:val="008C67F3"/>
    <w:rsid w:val="008C72EC"/>
    <w:rsid w:val="008C76F3"/>
    <w:rsid w:val="008C77AA"/>
    <w:rsid w:val="008D0019"/>
    <w:rsid w:val="008D0643"/>
    <w:rsid w:val="008D1334"/>
    <w:rsid w:val="008D370F"/>
    <w:rsid w:val="008D4888"/>
    <w:rsid w:val="008D4BBE"/>
    <w:rsid w:val="008D55C1"/>
    <w:rsid w:val="008E1209"/>
    <w:rsid w:val="008E14C2"/>
    <w:rsid w:val="008E1E6A"/>
    <w:rsid w:val="008E232B"/>
    <w:rsid w:val="008E2B07"/>
    <w:rsid w:val="008E4F15"/>
    <w:rsid w:val="008E6386"/>
    <w:rsid w:val="008E65D9"/>
    <w:rsid w:val="008F0280"/>
    <w:rsid w:val="008F06BA"/>
    <w:rsid w:val="008F082A"/>
    <w:rsid w:val="008F20B6"/>
    <w:rsid w:val="008F22EF"/>
    <w:rsid w:val="008F2A6A"/>
    <w:rsid w:val="008F2AD1"/>
    <w:rsid w:val="008F3471"/>
    <w:rsid w:val="008F4A05"/>
    <w:rsid w:val="008F6BD5"/>
    <w:rsid w:val="008F6D16"/>
    <w:rsid w:val="008F7EAC"/>
    <w:rsid w:val="0090161E"/>
    <w:rsid w:val="009027A6"/>
    <w:rsid w:val="00902CC2"/>
    <w:rsid w:val="009039F2"/>
    <w:rsid w:val="0090620A"/>
    <w:rsid w:val="00906336"/>
    <w:rsid w:val="00907E5D"/>
    <w:rsid w:val="00911028"/>
    <w:rsid w:val="00913155"/>
    <w:rsid w:val="00913498"/>
    <w:rsid w:val="009139BE"/>
    <w:rsid w:val="009146EC"/>
    <w:rsid w:val="00914C25"/>
    <w:rsid w:val="00917549"/>
    <w:rsid w:val="00917E23"/>
    <w:rsid w:val="00920F99"/>
    <w:rsid w:val="00921256"/>
    <w:rsid w:val="00921BED"/>
    <w:rsid w:val="00921EDF"/>
    <w:rsid w:val="0092202C"/>
    <w:rsid w:val="00922141"/>
    <w:rsid w:val="00922892"/>
    <w:rsid w:val="009234F2"/>
    <w:rsid w:val="00923AC0"/>
    <w:rsid w:val="00923F10"/>
    <w:rsid w:val="0092511A"/>
    <w:rsid w:val="00930D25"/>
    <w:rsid w:val="00931011"/>
    <w:rsid w:val="00931027"/>
    <w:rsid w:val="00931BE3"/>
    <w:rsid w:val="009323DC"/>
    <w:rsid w:val="009343B2"/>
    <w:rsid w:val="00935064"/>
    <w:rsid w:val="00935065"/>
    <w:rsid w:val="009358FD"/>
    <w:rsid w:val="009369E2"/>
    <w:rsid w:val="00940B6A"/>
    <w:rsid w:val="00941568"/>
    <w:rsid w:val="00941BED"/>
    <w:rsid w:val="00942447"/>
    <w:rsid w:val="0094353E"/>
    <w:rsid w:val="00944A86"/>
    <w:rsid w:val="00946A0B"/>
    <w:rsid w:val="00946A30"/>
    <w:rsid w:val="0095026C"/>
    <w:rsid w:val="00950AC3"/>
    <w:rsid w:val="0095179C"/>
    <w:rsid w:val="00952B69"/>
    <w:rsid w:val="00952C66"/>
    <w:rsid w:val="00954602"/>
    <w:rsid w:val="009554BE"/>
    <w:rsid w:val="009564C0"/>
    <w:rsid w:val="0095692A"/>
    <w:rsid w:val="00960124"/>
    <w:rsid w:val="009617A6"/>
    <w:rsid w:val="00963256"/>
    <w:rsid w:val="009636D8"/>
    <w:rsid w:val="00964D50"/>
    <w:rsid w:val="009652E0"/>
    <w:rsid w:val="009657DA"/>
    <w:rsid w:val="0096731A"/>
    <w:rsid w:val="00967755"/>
    <w:rsid w:val="00971BFE"/>
    <w:rsid w:val="00974699"/>
    <w:rsid w:val="009751E9"/>
    <w:rsid w:val="00975F5A"/>
    <w:rsid w:val="00980265"/>
    <w:rsid w:val="009805A5"/>
    <w:rsid w:val="00980755"/>
    <w:rsid w:val="009810E3"/>
    <w:rsid w:val="00981679"/>
    <w:rsid w:val="009821D3"/>
    <w:rsid w:val="009906CB"/>
    <w:rsid w:val="00990C8C"/>
    <w:rsid w:val="0099119D"/>
    <w:rsid w:val="00992257"/>
    <w:rsid w:val="00992265"/>
    <w:rsid w:val="00992286"/>
    <w:rsid w:val="00993594"/>
    <w:rsid w:val="00993B28"/>
    <w:rsid w:val="0099426D"/>
    <w:rsid w:val="00994DC1"/>
    <w:rsid w:val="009A08C4"/>
    <w:rsid w:val="009A0F2B"/>
    <w:rsid w:val="009A1286"/>
    <w:rsid w:val="009A2F11"/>
    <w:rsid w:val="009A3B04"/>
    <w:rsid w:val="009A3D2C"/>
    <w:rsid w:val="009A3FD6"/>
    <w:rsid w:val="009A4409"/>
    <w:rsid w:val="009A54DC"/>
    <w:rsid w:val="009A7107"/>
    <w:rsid w:val="009A7B3C"/>
    <w:rsid w:val="009A7FCE"/>
    <w:rsid w:val="009B07A9"/>
    <w:rsid w:val="009B0DD3"/>
    <w:rsid w:val="009B10E6"/>
    <w:rsid w:val="009B1C42"/>
    <w:rsid w:val="009B3406"/>
    <w:rsid w:val="009B46D7"/>
    <w:rsid w:val="009B4FD5"/>
    <w:rsid w:val="009B66A9"/>
    <w:rsid w:val="009B6A6D"/>
    <w:rsid w:val="009C0ED0"/>
    <w:rsid w:val="009C14B8"/>
    <w:rsid w:val="009C15B3"/>
    <w:rsid w:val="009C1BFB"/>
    <w:rsid w:val="009C37C9"/>
    <w:rsid w:val="009C5490"/>
    <w:rsid w:val="009C7331"/>
    <w:rsid w:val="009C795E"/>
    <w:rsid w:val="009C7AA4"/>
    <w:rsid w:val="009C7ABF"/>
    <w:rsid w:val="009D085A"/>
    <w:rsid w:val="009D369C"/>
    <w:rsid w:val="009D51F2"/>
    <w:rsid w:val="009D59A9"/>
    <w:rsid w:val="009D60E2"/>
    <w:rsid w:val="009D643A"/>
    <w:rsid w:val="009D6A86"/>
    <w:rsid w:val="009D799B"/>
    <w:rsid w:val="009D7D9D"/>
    <w:rsid w:val="009E2492"/>
    <w:rsid w:val="009E28E3"/>
    <w:rsid w:val="009E2DE1"/>
    <w:rsid w:val="009E4F54"/>
    <w:rsid w:val="009E4FB2"/>
    <w:rsid w:val="009E72C5"/>
    <w:rsid w:val="009E7576"/>
    <w:rsid w:val="009F039D"/>
    <w:rsid w:val="009F066B"/>
    <w:rsid w:val="009F0E48"/>
    <w:rsid w:val="009F1146"/>
    <w:rsid w:val="009F1406"/>
    <w:rsid w:val="009F1565"/>
    <w:rsid w:val="009F323A"/>
    <w:rsid w:val="00A0046F"/>
    <w:rsid w:val="00A00C6F"/>
    <w:rsid w:val="00A016DC"/>
    <w:rsid w:val="00A01CA7"/>
    <w:rsid w:val="00A02734"/>
    <w:rsid w:val="00A04F33"/>
    <w:rsid w:val="00A051BD"/>
    <w:rsid w:val="00A05CC2"/>
    <w:rsid w:val="00A07134"/>
    <w:rsid w:val="00A0766B"/>
    <w:rsid w:val="00A07B39"/>
    <w:rsid w:val="00A115FF"/>
    <w:rsid w:val="00A11A2A"/>
    <w:rsid w:val="00A12B53"/>
    <w:rsid w:val="00A138AA"/>
    <w:rsid w:val="00A13ABC"/>
    <w:rsid w:val="00A203AE"/>
    <w:rsid w:val="00A208F9"/>
    <w:rsid w:val="00A20BEB"/>
    <w:rsid w:val="00A22ADA"/>
    <w:rsid w:val="00A2416C"/>
    <w:rsid w:val="00A2511A"/>
    <w:rsid w:val="00A271BF"/>
    <w:rsid w:val="00A27576"/>
    <w:rsid w:val="00A27D9F"/>
    <w:rsid w:val="00A302DE"/>
    <w:rsid w:val="00A32434"/>
    <w:rsid w:val="00A34629"/>
    <w:rsid w:val="00A353A6"/>
    <w:rsid w:val="00A35C84"/>
    <w:rsid w:val="00A3712A"/>
    <w:rsid w:val="00A416CB"/>
    <w:rsid w:val="00A41D70"/>
    <w:rsid w:val="00A4229B"/>
    <w:rsid w:val="00A423FF"/>
    <w:rsid w:val="00A4242E"/>
    <w:rsid w:val="00A42891"/>
    <w:rsid w:val="00A42B0D"/>
    <w:rsid w:val="00A43234"/>
    <w:rsid w:val="00A4365A"/>
    <w:rsid w:val="00A44799"/>
    <w:rsid w:val="00A46E39"/>
    <w:rsid w:val="00A501A7"/>
    <w:rsid w:val="00A5189B"/>
    <w:rsid w:val="00A54DB4"/>
    <w:rsid w:val="00A561AA"/>
    <w:rsid w:val="00A56218"/>
    <w:rsid w:val="00A571F9"/>
    <w:rsid w:val="00A57B40"/>
    <w:rsid w:val="00A57C71"/>
    <w:rsid w:val="00A6369A"/>
    <w:rsid w:val="00A64DAF"/>
    <w:rsid w:val="00A669FA"/>
    <w:rsid w:val="00A67854"/>
    <w:rsid w:val="00A70DB6"/>
    <w:rsid w:val="00A73FF6"/>
    <w:rsid w:val="00A744C8"/>
    <w:rsid w:val="00A74916"/>
    <w:rsid w:val="00A74A03"/>
    <w:rsid w:val="00A75548"/>
    <w:rsid w:val="00A77B06"/>
    <w:rsid w:val="00A77B17"/>
    <w:rsid w:val="00A80E45"/>
    <w:rsid w:val="00A81693"/>
    <w:rsid w:val="00A83003"/>
    <w:rsid w:val="00A854AF"/>
    <w:rsid w:val="00A872F3"/>
    <w:rsid w:val="00A87852"/>
    <w:rsid w:val="00A90C66"/>
    <w:rsid w:val="00A95395"/>
    <w:rsid w:val="00A96A2D"/>
    <w:rsid w:val="00A97FB0"/>
    <w:rsid w:val="00AA0AEA"/>
    <w:rsid w:val="00AA0C63"/>
    <w:rsid w:val="00AA0C95"/>
    <w:rsid w:val="00AA0F6F"/>
    <w:rsid w:val="00AA1A6E"/>
    <w:rsid w:val="00AA1F2D"/>
    <w:rsid w:val="00AA3F20"/>
    <w:rsid w:val="00AA4DCF"/>
    <w:rsid w:val="00AA717C"/>
    <w:rsid w:val="00AA74F5"/>
    <w:rsid w:val="00AA7D86"/>
    <w:rsid w:val="00AB07AA"/>
    <w:rsid w:val="00AB2103"/>
    <w:rsid w:val="00AB257D"/>
    <w:rsid w:val="00AB33F5"/>
    <w:rsid w:val="00AB3D56"/>
    <w:rsid w:val="00AB542B"/>
    <w:rsid w:val="00AB55ED"/>
    <w:rsid w:val="00AB595E"/>
    <w:rsid w:val="00AB5D8D"/>
    <w:rsid w:val="00AC0CB1"/>
    <w:rsid w:val="00AC24AC"/>
    <w:rsid w:val="00AC33BE"/>
    <w:rsid w:val="00AC5313"/>
    <w:rsid w:val="00AC6297"/>
    <w:rsid w:val="00AC7F22"/>
    <w:rsid w:val="00AD0043"/>
    <w:rsid w:val="00AD0B46"/>
    <w:rsid w:val="00AD0CB9"/>
    <w:rsid w:val="00AD0DA0"/>
    <w:rsid w:val="00AD16C8"/>
    <w:rsid w:val="00AD2C54"/>
    <w:rsid w:val="00AD6740"/>
    <w:rsid w:val="00AE0333"/>
    <w:rsid w:val="00AE143E"/>
    <w:rsid w:val="00AE24BD"/>
    <w:rsid w:val="00AE26E7"/>
    <w:rsid w:val="00AE4717"/>
    <w:rsid w:val="00AF1351"/>
    <w:rsid w:val="00AF16AA"/>
    <w:rsid w:val="00AF5214"/>
    <w:rsid w:val="00AF5B72"/>
    <w:rsid w:val="00AF5D17"/>
    <w:rsid w:val="00AF7F1E"/>
    <w:rsid w:val="00B004A7"/>
    <w:rsid w:val="00B00593"/>
    <w:rsid w:val="00B012FD"/>
    <w:rsid w:val="00B0240C"/>
    <w:rsid w:val="00B03125"/>
    <w:rsid w:val="00B03C64"/>
    <w:rsid w:val="00B04804"/>
    <w:rsid w:val="00B053BC"/>
    <w:rsid w:val="00B11955"/>
    <w:rsid w:val="00B1304F"/>
    <w:rsid w:val="00B13E11"/>
    <w:rsid w:val="00B13E2B"/>
    <w:rsid w:val="00B14283"/>
    <w:rsid w:val="00B15508"/>
    <w:rsid w:val="00B16B37"/>
    <w:rsid w:val="00B175FD"/>
    <w:rsid w:val="00B17AC8"/>
    <w:rsid w:val="00B214C1"/>
    <w:rsid w:val="00B215BF"/>
    <w:rsid w:val="00B22800"/>
    <w:rsid w:val="00B23DF3"/>
    <w:rsid w:val="00B23EAA"/>
    <w:rsid w:val="00B241A3"/>
    <w:rsid w:val="00B25243"/>
    <w:rsid w:val="00B25F4B"/>
    <w:rsid w:val="00B2648F"/>
    <w:rsid w:val="00B279D2"/>
    <w:rsid w:val="00B3073A"/>
    <w:rsid w:val="00B326DA"/>
    <w:rsid w:val="00B32CF1"/>
    <w:rsid w:val="00B32CF8"/>
    <w:rsid w:val="00B3419A"/>
    <w:rsid w:val="00B34BCF"/>
    <w:rsid w:val="00B34DDF"/>
    <w:rsid w:val="00B35A7B"/>
    <w:rsid w:val="00B45440"/>
    <w:rsid w:val="00B45E16"/>
    <w:rsid w:val="00B46E1F"/>
    <w:rsid w:val="00B52D01"/>
    <w:rsid w:val="00B54556"/>
    <w:rsid w:val="00B545D6"/>
    <w:rsid w:val="00B551A0"/>
    <w:rsid w:val="00B55959"/>
    <w:rsid w:val="00B61299"/>
    <w:rsid w:val="00B617E9"/>
    <w:rsid w:val="00B61BDA"/>
    <w:rsid w:val="00B61F34"/>
    <w:rsid w:val="00B635D5"/>
    <w:rsid w:val="00B64365"/>
    <w:rsid w:val="00B675D4"/>
    <w:rsid w:val="00B70B37"/>
    <w:rsid w:val="00B70FCA"/>
    <w:rsid w:val="00B73532"/>
    <w:rsid w:val="00B73A56"/>
    <w:rsid w:val="00B77BA1"/>
    <w:rsid w:val="00B81D20"/>
    <w:rsid w:val="00B82089"/>
    <w:rsid w:val="00B82F68"/>
    <w:rsid w:val="00B907D3"/>
    <w:rsid w:val="00B90D95"/>
    <w:rsid w:val="00B916AE"/>
    <w:rsid w:val="00B92380"/>
    <w:rsid w:val="00B92D31"/>
    <w:rsid w:val="00B939F9"/>
    <w:rsid w:val="00B93A03"/>
    <w:rsid w:val="00B94990"/>
    <w:rsid w:val="00B94A5E"/>
    <w:rsid w:val="00B95355"/>
    <w:rsid w:val="00B96A73"/>
    <w:rsid w:val="00BA1437"/>
    <w:rsid w:val="00BA2C5A"/>
    <w:rsid w:val="00BA459C"/>
    <w:rsid w:val="00BA54E4"/>
    <w:rsid w:val="00BA5A78"/>
    <w:rsid w:val="00BA6141"/>
    <w:rsid w:val="00BA6298"/>
    <w:rsid w:val="00BA70B9"/>
    <w:rsid w:val="00BB01A7"/>
    <w:rsid w:val="00BB0522"/>
    <w:rsid w:val="00BB11AD"/>
    <w:rsid w:val="00BB1283"/>
    <w:rsid w:val="00BB2E8C"/>
    <w:rsid w:val="00BB3A9A"/>
    <w:rsid w:val="00BB490A"/>
    <w:rsid w:val="00BB5B74"/>
    <w:rsid w:val="00BB5B79"/>
    <w:rsid w:val="00BB6F77"/>
    <w:rsid w:val="00BB70A9"/>
    <w:rsid w:val="00BB76FE"/>
    <w:rsid w:val="00BB77E6"/>
    <w:rsid w:val="00BB7BF5"/>
    <w:rsid w:val="00BC0C64"/>
    <w:rsid w:val="00BC4930"/>
    <w:rsid w:val="00BC7A17"/>
    <w:rsid w:val="00BD0D91"/>
    <w:rsid w:val="00BD1B57"/>
    <w:rsid w:val="00BD235E"/>
    <w:rsid w:val="00BD5DBA"/>
    <w:rsid w:val="00BE3D0A"/>
    <w:rsid w:val="00BE55D3"/>
    <w:rsid w:val="00BE656F"/>
    <w:rsid w:val="00BE77F8"/>
    <w:rsid w:val="00BF07A4"/>
    <w:rsid w:val="00BF4529"/>
    <w:rsid w:val="00BF469A"/>
    <w:rsid w:val="00BF491D"/>
    <w:rsid w:val="00BF54FC"/>
    <w:rsid w:val="00BF58D6"/>
    <w:rsid w:val="00BF5A95"/>
    <w:rsid w:val="00BF5E65"/>
    <w:rsid w:val="00C001E9"/>
    <w:rsid w:val="00C01461"/>
    <w:rsid w:val="00C0266B"/>
    <w:rsid w:val="00C0276F"/>
    <w:rsid w:val="00C0398E"/>
    <w:rsid w:val="00C04A30"/>
    <w:rsid w:val="00C05534"/>
    <w:rsid w:val="00C064A5"/>
    <w:rsid w:val="00C07213"/>
    <w:rsid w:val="00C0757D"/>
    <w:rsid w:val="00C10971"/>
    <w:rsid w:val="00C114C3"/>
    <w:rsid w:val="00C1261F"/>
    <w:rsid w:val="00C16FF0"/>
    <w:rsid w:val="00C17471"/>
    <w:rsid w:val="00C222C7"/>
    <w:rsid w:val="00C2585E"/>
    <w:rsid w:val="00C2633F"/>
    <w:rsid w:val="00C27B3B"/>
    <w:rsid w:val="00C27B9B"/>
    <w:rsid w:val="00C30CF4"/>
    <w:rsid w:val="00C30EC6"/>
    <w:rsid w:val="00C324C1"/>
    <w:rsid w:val="00C33BA9"/>
    <w:rsid w:val="00C34236"/>
    <w:rsid w:val="00C34C02"/>
    <w:rsid w:val="00C3504E"/>
    <w:rsid w:val="00C3529C"/>
    <w:rsid w:val="00C36167"/>
    <w:rsid w:val="00C362F6"/>
    <w:rsid w:val="00C36698"/>
    <w:rsid w:val="00C372A2"/>
    <w:rsid w:val="00C3751F"/>
    <w:rsid w:val="00C4217B"/>
    <w:rsid w:val="00C42547"/>
    <w:rsid w:val="00C42FE7"/>
    <w:rsid w:val="00C43372"/>
    <w:rsid w:val="00C44461"/>
    <w:rsid w:val="00C44BEA"/>
    <w:rsid w:val="00C45F29"/>
    <w:rsid w:val="00C46BE5"/>
    <w:rsid w:val="00C5034D"/>
    <w:rsid w:val="00C51FA5"/>
    <w:rsid w:val="00C52213"/>
    <w:rsid w:val="00C5345E"/>
    <w:rsid w:val="00C534E3"/>
    <w:rsid w:val="00C54781"/>
    <w:rsid w:val="00C5492E"/>
    <w:rsid w:val="00C54955"/>
    <w:rsid w:val="00C5558C"/>
    <w:rsid w:val="00C55827"/>
    <w:rsid w:val="00C56C18"/>
    <w:rsid w:val="00C63285"/>
    <w:rsid w:val="00C64247"/>
    <w:rsid w:val="00C64FB3"/>
    <w:rsid w:val="00C650B1"/>
    <w:rsid w:val="00C71090"/>
    <w:rsid w:val="00C711B6"/>
    <w:rsid w:val="00C725F6"/>
    <w:rsid w:val="00C7269F"/>
    <w:rsid w:val="00C734F1"/>
    <w:rsid w:val="00C737E4"/>
    <w:rsid w:val="00C7480C"/>
    <w:rsid w:val="00C76BD4"/>
    <w:rsid w:val="00C77B94"/>
    <w:rsid w:val="00C77C0F"/>
    <w:rsid w:val="00C8035D"/>
    <w:rsid w:val="00C80930"/>
    <w:rsid w:val="00C813DB"/>
    <w:rsid w:val="00C82F86"/>
    <w:rsid w:val="00C9161D"/>
    <w:rsid w:val="00C94D25"/>
    <w:rsid w:val="00C97FCC"/>
    <w:rsid w:val="00CA0D6A"/>
    <w:rsid w:val="00CA136E"/>
    <w:rsid w:val="00CA1998"/>
    <w:rsid w:val="00CA2155"/>
    <w:rsid w:val="00CA41AA"/>
    <w:rsid w:val="00CA5606"/>
    <w:rsid w:val="00CB082E"/>
    <w:rsid w:val="00CB0B62"/>
    <w:rsid w:val="00CB0C7F"/>
    <w:rsid w:val="00CB16F3"/>
    <w:rsid w:val="00CB1DC1"/>
    <w:rsid w:val="00CB251A"/>
    <w:rsid w:val="00CB3E0D"/>
    <w:rsid w:val="00CB4F80"/>
    <w:rsid w:val="00CB5D13"/>
    <w:rsid w:val="00CB607B"/>
    <w:rsid w:val="00CB7AA5"/>
    <w:rsid w:val="00CC07C5"/>
    <w:rsid w:val="00CC1FCD"/>
    <w:rsid w:val="00CC2C80"/>
    <w:rsid w:val="00CC4A09"/>
    <w:rsid w:val="00CC4FDA"/>
    <w:rsid w:val="00CC705D"/>
    <w:rsid w:val="00CC71C2"/>
    <w:rsid w:val="00CC79FE"/>
    <w:rsid w:val="00CD07B1"/>
    <w:rsid w:val="00CD1A5E"/>
    <w:rsid w:val="00CD2551"/>
    <w:rsid w:val="00CD427C"/>
    <w:rsid w:val="00CD4E2F"/>
    <w:rsid w:val="00CD4FB2"/>
    <w:rsid w:val="00CE02CF"/>
    <w:rsid w:val="00CE1C70"/>
    <w:rsid w:val="00CE3EF5"/>
    <w:rsid w:val="00CE4D18"/>
    <w:rsid w:val="00CE680E"/>
    <w:rsid w:val="00CE6A84"/>
    <w:rsid w:val="00CE6CF1"/>
    <w:rsid w:val="00CE7D27"/>
    <w:rsid w:val="00CF26BD"/>
    <w:rsid w:val="00CF70EF"/>
    <w:rsid w:val="00CF72EA"/>
    <w:rsid w:val="00CF7776"/>
    <w:rsid w:val="00CF7D7E"/>
    <w:rsid w:val="00D023F1"/>
    <w:rsid w:val="00D0253B"/>
    <w:rsid w:val="00D02DAE"/>
    <w:rsid w:val="00D03591"/>
    <w:rsid w:val="00D036B7"/>
    <w:rsid w:val="00D04FC7"/>
    <w:rsid w:val="00D05B4A"/>
    <w:rsid w:val="00D07691"/>
    <w:rsid w:val="00D07795"/>
    <w:rsid w:val="00D07C96"/>
    <w:rsid w:val="00D11256"/>
    <w:rsid w:val="00D11C38"/>
    <w:rsid w:val="00D13465"/>
    <w:rsid w:val="00D135AA"/>
    <w:rsid w:val="00D13AD6"/>
    <w:rsid w:val="00D1547A"/>
    <w:rsid w:val="00D164AB"/>
    <w:rsid w:val="00D16B67"/>
    <w:rsid w:val="00D16BF3"/>
    <w:rsid w:val="00D177EF"/>
    <w:rsid w:val="00D17A5D"/>
    <w:rsid w:val="00D21503"/>
    <w:rsid w:val="00D218D5"/>
    <w:rsid w:val="00D25E6A"/>
    <w:rsid w:val="00D26C34"/>
    <w:rsid w:val="00D33758"/>
    <w:rsid w:val="00D33EC5"/>
    <w:rsid w:val="00D345FB"/>
    <w:rsid w:val="00D34D45"/>
    <w:rsid w:val="00D365A9"/>
    <w:rsid w:val="00D3796E"/>
    <w:rsid w:val="00D401CD"/>
    <w:rsid w:val="00D40CBD"/>
    <w:rsid w:val="00D40E78"/>
    <w:rsid w:val="00D4130A"/>
    <w:rsid w:val="00D418B1"/>
    <w:rsid w:val="00D42268"/>
    <w:rsid w:val="00D44FDF"/>
    <w:rsid w:val="00D45671"/>
    <w:rsid w:val="00D50070"/>
    <w:rsid w:val="00D5115D"/>
    <w:rsid w:val="00D52246"/>
    <w:rsid w:val="00D527CD"/>
    <w:rsid w:val="00D52E60"/>
    <w:rsid w:val="00D532C8"/>
    <w:rsid w:val="00D535DA"/>
    <w:rsid w:val="00D53C59"/>
    <w:rsid w:val="00D60D49"/>
    <w:rsid w:val="00D61769"/>
    <w:rsid w:val="00D61E22"/>
    <w:rsid w:val="00D635F1"/>
    <w:rsid w:val="00D64186"/>
    <w:rsid w:val="00D64C7B"/>
    <w:rsid w:val="00D64DAD"/>
    <w:rsid w:val="00D668F1"/>
    <w:rsid w:val="00D66B73"/>
    <w:rsid w:val="00D66C6F"/>
    <w:rsid w:val="00D66C97"/>
    <w:rsid w:val="00D67F9B"/>
    <w:rsid w:val="00D7143B"/>
    <w:rsid w:val="00D716ED"/>
    <w:rsid w:val="00D733ED"/>
    <w:rsid w:val="00D73F54"/>
    <w:rsid w:val="00D74522"/>
    <w:rsid w:val="00D7601B"/>
    <w:rsid w:val="00D77438"/>
    <w:rsid w:val="00D81A24"/>
    <w:rsid w:val="00D82735"/>
    <w:rsid w:val="00D832C0"/>
    <w:rsid w:val="00D84F57"/>
    <w:rsid w:val="00D85787"/>
    <w:rsid w:val="00D873A9"/>
    <w:rsid w:val="00D94553"/>
    <w:rsid w:val="00D94AD2"/>
    <w:rsid w:val="00D950E6"/>
    <w:rsid w:val="00D9530B"/>
    <w:rsid w:val="00D95C87"/>
    <w:rsid w:val="00DA034F"/>
    <w:rsid w:val="00DA1F17"/>
    <w:rsid w:val="00DA2395"/>
    <w:rsid w:val="00DA599C"/>
    <w:rsid w:val="00DA6306"/>
    <w:rsid w:val="00DA68FA"/>
    <w:rsid w:val="00DA6D46"/>
    <w:rsid w:val="00DB327F"/>
    <w:rsid w:val="00DB3A41"/>
    <w:rsid w:val="00DB5629"/>
    <w:rsid w:val="00DB5F43"/>
    <w:rsid w:val="00DC1607"/>
    <w:rsid w:val="00DC1680"/>
    <w:rsid w:val="00DC201F"/>
    <w:rsid w:val="00DC2CBD"/>
    <w:rsid w:val="00DC32F8"/>
    <w:rsid w:val="00DC3352"/>
    <w:rsid w:val="00DC3EA2"/>
    <w:rsid w:val="00DC471F"/>
    <w:rsid w:val="00DC4768"/>
    <w:rsid w:val="00DC4A14"/>
    <w:rsid w:val="00DD158D"/>
    <w:rsid w:val="00DD3799"/>
    <w:rsid w:val="00DD5070"/>
    <w:rsid w:val="00DD609F"/>
    <w:rsid w:val="00DD7E16"/>
    <w:rsid w:val="00DE029E"/>
    <w:rsid w:val="00DE1D7A"/>
    <w:rsid w:val="00DE35CA"/>
    <w:rsid w:val="00DE40F6"/>
    <w:rsid w:val="00DE5234"/>
    <w:rsid w:val="00DE5407"/>
    <w:rsid w:val="00DE564C"/>
    <w:rsid w:val="00DE5B1C"/>
    <w:rsid w:val="00DF1FA3"/>
    <w:rsid w:val="00DF472F"/>
    <w:rsid w:val="00DF59C8"/>
    <w:rsid w:val="00DF6F79"/>
    <w:rsid w:val="00E0016D"/>
    <w:rsid w:val="00E041FF"/>
    <w:rsid w:val="00E048B3"/>
    <w:rsid w:val="00E05619"/>
    <w:rsid w:val="00E05F81"/>
    <w:rsid w:val="00E0656F"/>
    <w:rsid w:val="00E07152"/>
    <w:rsid w:val="00E1253C"/>
    <w:rsid w:val="00E12E58"/>
    <w:rsid w:val="00E14075"/>
    <w:rsid w:val="00E147BB"/>
    <w:rsid w:val="00E14A03"/>
    <w:rsid w:val="00E15714"/>
    <w:rsid w:val="00E1677D"/>
    <w:rsid w:val="00E16E11"/>
    <w:rsid w:val="00E1775D"/>
    <w:rsid w:val="00E17D21"/>
    <w:rsid w:val="00E2104E"/>
    <w:rsid w:val="00E22DA8"/>
    <w:rsid w:val="00E23872"/>
    <w:rsid w:val="00E24056"/>
    <w:rsid w:val="00E24668"/>
    <w:rsid w:val="00E25BF0"/>
    <w:rsid w:val="00E27180"/>
    <w:rsid w:val="00E306F0"/>
    <w:rsid w:val="00E34B59"/>
    <w:rsid w:val="00E361D8"/>
    <w:rsid w:val="00E36471"/>
    <w:rsid w:val="00E41B37"/>
    <w:rsid w:val="00E42CC4"/>
    <w:rsid w:val="00E45E72"/>
    <w:rsid w:val="00E46942"/>
    <w:rsid w:val="00E477C7"/>
    <w:rsid w:val="00E51B16"/>
    <w:rsid w:val="00E51BBB"/>
    <w:rsid w:val="00E537B4"/>
    <w:rsid w:val="00E540D1"/>
    <w:rsid w:val="00E542EE"/>
    <w:rsid w:val="00E55F24"/>
    <w:rsid w:val="00E610E4"/>
    <w:rsid w:val="00E61484"/>
    <w:rsid w:val="00E61786"/>
    <w:rsid w:val="00E6264A"/>
    <w:rsid w:val="00E63523"/>
    <w:rsid w:val="00E636D3"/>
    <w:rsid w:val="00E644DF"/>
    <w:rsid w:val="00E65D69"/>
    <w:rsid w:val="00E67EAD"/>
    <w:rsid w:val="00E67F85"/>
    <w:rsid w:val="00E70084"/>
    <w:rsid w:val="00E70E27"/>
    <w:rsid w:val="00E736F9"/>
    <w:rsid w:val="00E74874"/>
    <w:rsid w:val="00E7533B"/>
    <w:rsid w:val="00E7639D"/>
    <w:rsid w:val="00E7666A"/>
    <w:rsid w:val="00E7720C"/>
    <w:rsid w:val="00E81481"/>
    <w:rsid w:val="00E81A17"/>
    <w:rsid w:val="00E82E04"/>
    <w:rsid w:val="00E83125"/>
    <w:rsid w:val="00E852A7"/>
    <w:rsid w:val="00E85E39"/>
    <w:rsid w:val="00E86230"/>
    <w:rsid w:val="00E86344"/>
    <w:rsid w:val="00E86C80"/>
    <w:rsid w:val="00E9089E"/>
    <w:rsid w:val="00E91400"/>
    <w:rsid w:val="00E91F02"/>
    <w:rsid w:val="00E92056"/>
    <w:rsid w:val="00E9381B"/>
    <w:rsid w:val="00E951AE"/>
    <w:rsid w:val="00E9635A"/>
    <w:rsid w:val="00E971B7"/>
    <w:rsid w:val="00EA0387"/>
    <w:rsid w:val="00EA3BB9"/>
    <w:rsid w:val="00EA5222"/>
    <w:rsid w:val="00EA5F8C"/>
    <w:rsid w:val="00EA655B"/>
    <w:rsid w:val="00EA6AF8"/>
    <w:rsid w:val="00EB251E"/>
    <w:rsid w:val="00EB3E9B"/>
    <w:rsid w:val="00EB7ADD"/>
    <w:rsid w:val="00EC0544"/>
    <w:rsid w:val="00EC0855"/>
    <w:rsid w:val="00EC19B7"/>
    <w:rsid w:val="00EC2DCC"/>
    <w:rsid w:val="00EC3114"/>
    <w:rsid w:val="00EC5457"/>
    <w:rsid w:val="00EC6D8D"/>
    <w:rsid w:val="00ED31B5"/>
    <w:rsid w:val="00ED4CE0"/>
    <w:rsid w:val="00ED5038"/>
    <w:rsid w:val="00ED67E3"/>
    <w:rsid w:val="00ED6CBC"/>
    <w:rsid w:val="00ED795F"/>
    <w:rsid w:val="00ED7C85"/>
    <w:rsid w:val="00EE2493"/>
    <w:rsid w:val="00EE2A8E"/>
    <w:rsid w:val="00EE44CD"/>
    <w:rsid w:val="00EE459A"/>
    <w:rsid w:val="00EE4AAE"/>
    <w:rsid w:val="00EE4C06"/>
    <w:rsid w:val="00EE6441"/>
    <w:rsid w:val="00EE6560"/>
    <w:rsid w:val="00EE66E3"/>
    <w:rsid w:val="00EF180F"/>
    <w:rsid w:val="00EF3C97"/>
    <w:rsid w:val="00EF58E1"/>
    <w:rsid w:val="00EF626E"/>
    <w:rsid w:val="00EF7596"/>
    <w:rsid w:val="00F0125F"/>
    <w:rsid w:val="00F03DBF"/>
    <w:rsid w:val="00F04425"/>
    <w:rsid w:val="00F049B2"/>
    <w:rsid w:val="00F07B1E"/>
    <w:rsid w:val="00F106EE"/>
    <w:rsid w:val="00F11559"/>
    <w:rsid w:val="00F133CC"/>
    <w:rsid w:val="00F1380B"/>
    <w:rsid w:val="00F13E54"/>
    <w:rsid w:val="00F144CB"/>
    <w:rsid w:val="00F163FD"/>
    <w:rsid w:val="00F17768"/>
    <w:rsid w:val="00F2043A"/>
    <w:rsid w:val="00F224B9"/>
    <w:rsid w:val="00F25378"/>
    <w:rsid w:val="00F305AA"/>
    <w:rsid w:val="00F3110A"/>
    <w:rsid w:val="00F314DB"/>
    <w:rsid w:val="00F31B7C"/>
    <w:rsid w:val="00F31C04"/>
    <w:rsid w:val="00F3216F"/>
    <w:rsid w:val="00F35FBC"/>
    <w:rsid w:val="00F36811"/>
    <w:rsid w:val="00F37F2E"/>
    <w:rsid w:val="00F40B75"/>
    <w:rsid w:val="00F424BA"/>
    <w:rsid w:val="00F42D33"/>
    <w:rsid w:val="00F43929"/>
    <w:rsid w:val="00F44BC6"/>
    <w:rsid w:val="00F464D9"/>
    <w:rsid w:val="00F47392"/>
    <w:rsid w:val="00F4753A"/>
    <w:rsid w:val="00F477D8"/>
    <w:rsid w:val="00F50D44"/>
    <w:rsid w:val="00F543B5"/>
    <w:rsid w:val="00F549BC"/>
    <w:rsid w:val="00F55EE1"/>
    <w:rsid w:val="00F56626"/>
    <w:rsid w:val="00F56D9F"/>
    <w:rsid w:val="00F57880"/>
    <w:rsid w:val="00F57C18"/>
    <w:rsid w:val="00F6003F"/>
    <w:rsid w:val="00F60B3C"/>
    <w:rsid w:val="00F61007"/>
    <w:rsid w:val="00F610FB"/>
    <w:rsid w:val="00F65D7C"/>
    <w:rsid w:val="00F6656E"/>
    <w:rsid w:val="00F667DE"/>
    <w:rsid w:val="00F70154"/>
    <w:rsid w:val="00F70C13"/>
    <w:rsid w:val="00F7106F"/>
    <w:rsid w:val="00F75476"/>
    <w:rsid w:val="00F7650F"/>
    <w:rsid w:val="00F76A4A"/>
    <w:rsid w:val="00F76B20"/>
    <w:rsid w:val="00F7758E"/>
    <w:rsid w:val="00F81234"/>
    <w:rsid w:val="00F814A3"/>
    <w:rsid w:val="00F8213E"/>
    <w:rsid w:val="00F841C3"/>
    <w:rsid w:val="00F85931"/>
    <w:rsid w:val="00F859C7"/>
    <w:rsid w:val="00F859D9"/>
    <w:rsid w:val="00F85CEB"/>
    <w:rsid w:val="00F86921"/>
    <w:rsid w:val="00F86BD5"/>
    <w:rsid w:val="00F90758"/>
    <w:rsid w:val="00F91531"/>
    <w:rsid w:val="00F91925"/>
    <w:rsid w:val="00F92B03"/>
    <w:rsid w:val="00F92FED"/>
    <w:rsid w:val="00F93DD0"/>
    <w:rsid w:val="00F93FE8"/>
    <w:rsid w:val="00F94312"/>
    <w:rsid w:val="00F9497E"/>
    <w:rsid w:val="00F95114"/>
    <w:rsid w:val="00F95711"/>
    <w:rsid w:val="00F95FD2"/>
    <w:rsid w:val="00F95FDD"/>
    <w:rsid w:val="00F9620D"/>
    <w:rsid w:val="00F963DB"/>
    <w:rsid w:val="00F97317"/>
    <w:rsid w:val="00F97949"/>
    <w:rsid w:val="00F97DFD"/>
    <w:rsid w:val="00FA0E58"/>
    <w:rsid w:val="00FA1C0F"/>
    <w:rsid w:val="00FA44C9"/>
    <w:rsid w:val="00FA4BF9"/>
    <w:rsid w:val="00FA4C5B"/>
    <w:rsid w:val="00FA5C9F"/>
    <w:rsid w:val="00FA7423"/>
    <w:rsid w:val="00FB0060"/>
    <w:rsid w:val="00FB0CD3"/>
    <w:rsid w:val="00FB0F29"/>
    <w:rsid w:val="00FB1D45"/>
    <w:rsid w:val="00FB23B8"/>
    <w:rsid w:val="00FB2D9F"/>
    <w:rsid w:val="00FB2FFA"/>
    <w:rsid w:val="00FB3EC7"/>
    <w:rsid w:val="00FC05E5"/>
    <w:rsid w:val="00FC1A71"/>
    <w:rsid w:val="00FC1A7C"/>
    <w:rsid w:val="00FC21B7"/>
    <w:rsid w:val="00FC2560"/>
    <w:rsid w:val="00FC2D95"/>
    <w:rsid w:val="00FC2F36"/>
    <w:rsid w:val="00FC3D2A"/>
    <w:rsid w:val="00FC73CB"/>
    <w:rsid w:val="00FD134B"/>
    <w:rsid w:val="00FD14B9"/>
    <w:rsid w:val="00FD1B30"/>
    <w:rsid w:val="00FD3757"/>
    <w:rsid w:val="00FD3898"/>
    <w:rsid w:val="00FD478D"/>
    <w:rsid w:val="00FD4797"/>
    <w:rsid w:val="00FD633F"/>
    <w:rsid w:val="00FE1D11"/>
    <w:rsid w:val="00FE286B"/>
    <w:rsid w:val="00FE2BC6"/>
    <w:rsid w:val="00FE5EA9"/>
    <w:rsid w:val="00FE6597"/>
    <w:rsid w:val="00FE67AF"/>
    <w:rsid w:val="00FE7210"/>
    <w:rsid w:val="00FE7437"/>
    <w:rsid w:val="00FE7663"/>
    <w:rsid w:val="00FF4DEE"/>
    <w:rsid w:val="00FF60E6"/>
    <w:rsid w:val="00FF6D1D"/>
    <w:rsid w:val="00FF6FEC"/>
    <w:rsid w:val="00FF761C"/>
    <w:rsid w:val="09E34365"/>
    <w:rsid w:val="0E0D7C47"/>
    <w:rsid w:val="2677749A"/>
    <w:rsid w:val="785EF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F0A99"/>
  <w15:docId w15:val="{5200F0B0-B9FB-4781-8CC4-043943FC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E5DA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autoRedefine/>
    <w:qFormat/>
    <w:rsid w:val="002035AB"/>
    <w:pPr>
      <w:keepNext/>
      <w:tabs>
        <w:tab w:val="left" w:pos="1418"/>
      </w:tabs>
      <w:spacing w:before="360" w:after="120"/>
      <w:ind w:left="567"/>
      <w:jc w:val="both"/>
      <w:outlineLvl w:val="1"/>
    </w:pPr>
    <w:rPr>
      <w:rFonts w:asciiTheme="minorHAnsi" w:hAnsiTheme="minorHAnsi" w:cs="Arial"/>
      <w:b/>
      <w:bCs/>
      <w:sz w:val="22"/>
      <w:szCs w:val="22"/>
    </w:rPr>
  </w:style>
  <w:style w:type="paragraph" w:styleId="Nadpis3">
    <w:name w:val="heading 3"/>
    <w:aliases w:val="Podpodkapitola,adpis 3,PA Minor Section,H3,Bold Head,bh,H3-Heading 3,l3.3,l3,h3,Titre 3,3,título 3,título 31,título 32,título 33,título 34,list 3,list3,Titolo3,Titre 31,t3.T3,Contrat 3,(Alt+3),Arial 12 Fett,Unterabschnitt,heading3,H31,H32,H33"/>
    <w:basedOn w:val="Normln"/>
    <w:next w:val="Normln"/>
    <w:link w:val="Nadpis3Char"/>
    <w:qFormat/>
    <w:rsid w:val="005E5DA1"/>
    <w:pPr>
      <w:keepNext/>
      <w:spacing w:before="240" w:after="60"/>
      <w:outlineLvl w:val="2"/>
    </w:pPr>
    <w:rPr>
      <w:rFonts w:ascii="Arial" w:hAnsi="Arial"/>
      <w:b/>
      <w:sz w:val="26"/>
      <w:szCs w:val="20"/>
      <w:lang w:val="x-none" w:eastAsia="x-none"/>
    </w:rPr>
  </w:style>
  <w:style w:type="paragraph" w:styleId="Nadpis4">
    <w:name w:val="heading 4"/>
    <w:aliases w:val="h4,bullet,bl,bb,Titre 41,t4.T4,H4,Contrat 4,(Alt+4),Unterunterabschnitt,heading4,Subhead C,PIM 4,a.,h4 sub sub heading,H41,(Alt+4)1,H42,(Alt+4)2,H43,(Alt+4)3,H44,(Alt+4)4,H45,(Alt+4)5,H411,(Alt+4)11,H421,(Alt+4)21,H431,(Alt+4)31,H46,l4,V_Head"/>
    <w:basedOn w:val="Normln"/>
    <w:next w:val="Normln"/>
    <w:link w:val="Nadpis4Char"/>
    <w:qFormat/>
    <w:rsid w:val="005E5DA1"/>
    <w:pPr>
      <w:keepNext/>
      <w:numPr>
        <w:ilvl w:val="3"/>
        <w:numId w:val="16"/>
      </w:numPr>
      <w:spacing w:before="240" w:after="240"/>
      <w:outlineLvl w:val="3"/>
    </w:pPr>
    <w:rPr>
      <w:rFonts w:ascii="NimbusSanNovTEE" w:hAnsi="NimbusSanNovTEE"/>
      <w:b/>
      <w:sz w:val="20"/>
      <w:szCs w:val="20"/>
      <w:lang w:val="en-GB" w:eastAsia="x-none"/>
    </w:rPr>
  </w:style>
  <w:style w:type="paragraph" w:styleId="Nadpis5">
    <w:name w:val="heading 5"/>
    <w:aliases w:val="ASAPHeading 5,MUS5,dash,ds,dd,h5,l5,hm,Odstavec 2,Odstavec 21,Odstavec 22,Odstavec 211,Odstavec 23,Odstavec 212,Odstavec 24,Odstavec 213,Odstavec 25,Odstavec 214,Odstavec 26,Odstavec 221,Odstavec 231,Odstavec 27,Odstavec 215,Odstavec 2111,H5"/>
    <w:basedOn w:val="Normln"/>
    <w:next w:val="Normln"/>
    <w:link w:val="Nadpis5Char"/>
    <w:qFormat/>
    <w:rsid w:val="005E5DA1"/>
    <w:pPr>
      <w:numPr>
        <w:ilvl w:val="4"/>
        <w:numId w:val="16"/>
      </w:numPr>
      <w:spacing w:before="240" w:after="60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dpis6">
    <w:name w:val="heading 6"/>
    <w:aliases w:val="Heading 6  Appendix Y &amp; Z, nein,nein"/>
    <w:basedOn w:val="Normln"/>
    <w:next w:val="Normln"/>
    <w:link w:val="Nadpis6Char"/>
    <w:qFormat/>
    <w:rsid w:val="005E5DA1"/>
    <w:pPr>
      <w:numPr>
        <w:ilvl w:val="5"/>
        <w:numId w:val="16"/>
      </w:numPr>
      <w:spacing w:before="240" w:after="60"/>
      <w:outlineLvl w:val="5"/>
    </w:pPr>
    <w:rPr>
      <w:rFonts w:ascii="Arial" w:hAnsi="Arial"/>
      <w:i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5E5DA1"/>
    <w:pPr>
      <w:numPr>
        <w:ilvl w:val="6"/>
        <w:numId w:val="16"/>
      </w:numPr>
      <w:spacing w:before="240" w:after="6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5E5DA1"/>
    <w:pPr>
      <w:numPr>
        <w:ilvl w:val="7"/>
        <w:numId w:val="16"/>
      </w:numPr>
      <w:spacing w:before="240" w:after="6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5E5DA1"/>
    <w:pPr>
      <w:keepNext/>
      <w:numPr>
        <w:ilvl w:val="8"/>
        <w:numId w:val="16"/>
      </w:numPr>
      <w:tabs>
        <w:tab w:val="clear" w:pos="0"/>
      </w:tabs>
      <w:outlineLvl w:val="8"/>
    </w:pPr>
    <w:rPr>
      <w:b/>
      <w:sz w:val="28"/>
      <w:szCs w:val="20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5E5DA1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035AB"/>
    <w:rPr>
      <w:rFonts w:eastAsia="Times New Roman" w:cs="Arial"/>
      <w:b/>
      <w:bCs/>
      <w:lang w:eastAsia="cs-CZ"/>
    </w:rPr>
  </w:style>
  <w:style w:type="character" w:customStyle="1" w:styleId="Nadpis3Char">
    <w:name w:val="Nadpis 3 Char"/>
    <w:aliases w:val="Podpodkapitola Char,adpis 3 Char,PA Minor Section Char,H3 Char,Bold Head Char,bh Char,H3-Heading 3 Char,l3.3 Char,l3 Char,h3 Char,Titre 3 Char,3 Char,título 3 Char,título 31 Char,título 32 Char,título 33 Char,título 34 Char,list 3 Char"/>
    <w:basedOn w:val="Standardnpsmoodstavce"/>
    <w:link w:val="Nadpis3"/>
    <w:rsid w:val="005E5DA1"/>
    <w:rPr>
      <w:rFonts w:ascii="Arial" w:eastAsia="Times New Roman" w:hAnsi="Arial" w:cs="Times New Roman"/>
      <w:b/>
      <w:sz w:val="26"/>
      <w:szCs w:val="20"/>
      <w:lang w:val="x-none" w:eastAsia="x-none"/>
    </w:rPr>
  </w:style>
  <w:style w:type="character" w:customStyle="1" w:styleId="Nadpis4Char">
    <w:name w:val="Nadpis 4 Char"/>
    <w:aliases w:val="h4 Char,bullet Char,bl Char,bb Char,Titre 41 Char,t4.T4 Char,H4 Char,Contrat 4 Char,(Alt+4) Char,Unterunterabschnitt Char,heading4 Char,Subhead C Char,PIM 4 Char,a. Char,h4 sub sub heading Char,H41 Char,(Alt+4)1 Char,H42 Char,(Alt+4)2 Char"/>
    <w:basedOn w:val="Standardnpsmoodstavce"/>
    <w:link w:val="Nadpis4"/>
    <w:rsid w:val="005E5DA1"/>
    <w:rPr>
      <w:rFonts w:ascii="NimbusSanNovTEE" w:eastAsia="Times New Roman" w:hAnsi="NimbusSanNovTEE" w:cs="Times New Roman"/>
      <w:b/>
      <w:sz w:val="20"/>
      <w:szCs w:val="20"/>
      <w:lang w:val="en-GB" w:eastAsia="x-none"/>
    </w:rPr>
  </w:style>
  <w:style w:type="character" w:customStyle="1" w:styleId="Nadpis5Char">
    <w:name w:val="Nadpis 5 Char"/>
    <w:aliases w:val="ASAPHeading 5 Char,MUS5 Char,dash Char,ds Char,dd Char,h5 Char,l5 Char,hm Char,Odstavec 2 Char,Odstavec 21 Char,Odstavec 22 Char,Odstavec 211 Char,Odstavec 23 Char,Odstavec 212 Char,Odstavec 24 Char,Odstavec 213 Char,Odstavec 25 Char"/>
    <w:basedOn w:val="Standardnpsmoodstavce"/>
    <w:link w:val="Nadpis5"/>
    <w:rsid w:val="005E5DA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6Char">
    <w:name w:val="Nadpis 6 Char"/>
    <w:aliases w:val="Heading 6  Appendix Y &amp; Z Char, nein Char,nein Char"/>
    <w:basedOn w:val="Standardnpsmoodstavce"/>
    <w:link w:val="Nadpis6"/>
    <w:rsid w:val="005E5DA1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5E5DA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5E5DA1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5E5DA1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Textbubliny">
    <w:name w:val="Balloon Text"/>
    <w:basedOn w:val="Normln"/>
    <w:link w:val="TextbublinyChar"/>
    <w:rsid w:val="005E5DA1"/>
    <w:rPr>
      <w:rFonts w:ascii="Tahoma" w:hAnsi="Tahoma"/>
      <w:sz w:val="16"/>
      <w:szCs w:val="20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rsid w:val="005E5DA1"/>
    <w:rPr>
      <w:rFonts w:ascii="Tahoma" w:eastAsia="Times New Roman" w:hAnsi="Tahoma" w:cs="Times New Roman"/>
      <w:sz w:val="16"/>
      <w:szCs w:val="20"/>
      <w:lang w:val="x-none" w:eastAsia="x-none"/>
    </w:rPr>
  </w:style>
  <w:style w:type="character" w:styleId="Hypertextovodkaz">
    <w:name w:val="Hyperlink"/>
    <w:uiPriority w:val="99"/>
    <w:rsid w:val="005E5DA1"/>
    <w:rPr>
      <w:rFonts w:cs="Times New Roman"/>
      <w:color w:val="0000FF"/>
      <w:u w:val="single"/>
    </w:rPr>
  </w:style>
  <w:style w:type="character" w:styleId="Sledovanodkaz">
    <w:name w:val="FollowedHyperlink"/>
    <w:rsid w:val="005E5DA1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045671"/>
    <w:pPr>
      <w:tabs>
        <w:tab w:val="left" w:pos="480"/>
        <w:tab w:val="left" w:pos="960"/>
        <w:tab w:val="right" w:leader="dot" w:pos="9060"/>
      </w:tabs>
      <w:spacing w:line="276" w:lineRule="auto"/>
      <w:ind w:left="567"/>
    </w:pPr>
    <w:rPr>
      <w:rFonts w:asciiTheme="minorHAnsi" w:hAnsiTheme="minorHAnsi" w:cs="Arial"/>
      <w:bCs/>
      <w:sz w:val="22"/>
      <w:szCs w:val="22"/>
    </w:rPr>
  </w:style>
  <w:style w:type="paragraph" w:styleId="Obsah2">
    <w:name w:val="toc 2"/>
    <w:basedOn w:val="Normln"/>
    <w:next w:val="Normln"/>
    <w:autoRedefine/>
    <w:rsid w:val="005E5DA1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rsid w:val="005E5DA1"/>
    <w:pPr>
      <w:ind w:left="240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5E5DA1"/>
    <w:pPr>
      <w:ind w:left="480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5E5DA1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5E5DA1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5E5DA1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5E5DA1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5E5DA1"/>
    <w:pPr>
      <w:ind w:left="1680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locked/>
    <w:rsid w:val="005E5DA1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rsid w:val="005E5DA1"/>
    <w:pPr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5E5DA1"/>
    <w:rPr>
      <w:rFonts w:ascii="Times New Roman" w:hAnsi="Times New Roman"/>
      <w:sz w:val="20"/>
    </w:rPr>
  </w:style>
  <w:style w:type="paragraph" w:styleId="Textkomente">
    <w:name w:val="annotation text"/>
    <w:basedOn w:val="Normln"/>
    <w:link w:val="TextkomenteChar"/>
    <w:uiPriority w:val="99"/>
    <w:rsid w:val="005E5DA1"/>
    <w:rPr>
      <w:rFonts w:eastAsiaTheme="minorHAnsi" w:cstheme="minorBidi"/>
      <w:sz w:val="20"/>
      <w:szCs w:val="22"/>
      <w:lang w:eastAsia="en-US"/>
    </w:rPr>
  </w:style>
  <w:style w:type="character" w:customStyle="1" w:styleId="TextkomenteChar1">
    <w:name w:val="Text komentáře Char1"/>
    <w:basedOn w:val="Standardnpsmoodstavce"/>
    <w:rsid w:val="005E5D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link w:val="Zhlav"/>
    <w:locked/>
    <w:rsid w:val="005E5DA1"/>
    <w:rPr>
      <w:rFonts w:ascii="Times New Roman" w:hAnsi="Times New Roman"/>
    </w:rPr>
  </w:style>
  <w:style w:type="paragraph" w:styleId="Zhlav">
    <w:name w:val="header"/>
    <w:basedOn w:val="Normln"/>
    <w:link w:val="ZhlavChar"/>
    <w:rsid w:val="005E5DA1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eastAsia="en-US"/>
    </w:rPr>
  </w:style>
  <w:style w:type="character" w:customStyle="1" w:styleId="ZhlavChar1">
    <w:name w:val="Záhlaví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link w:val="Zpat"/>
    <w:uiPriority w:val="99"/>
    <w:locked/>
    <w:rsid w:val="005E5DA1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rsid w:val="005E5DA1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eastAsia="en-US"/>
    </w:rPr>
  </w:style>
  <w:style w:type="character" w:customStyle="1" w:styleId="ZpatChar1">
    <w:name w:val="Zápatí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vysvtlivekChar">
    <w:name w:val="Text vysvětlivek Char"/>
    <w:link w:val="Textvysvtlivek"/>
    <w:locked/>
    <w:rsid w:val="005E5DA1"/>
    <w:rPr>
      <w:rFonts w:ascii="Times New Roman" w:hAnsi="Times New Roman" w:cs="Times New Roman"/>
    </w:rPr>
  </w:style>
  <w:style w:type="paragraph" w:styleId="Textvysvtlivek">
    <w:name w:val="endnote text"/>
    <w:basedOn w:val="Normln"/>
    <w:link w:val="TextvysvtlivekChar"/>
    <w:rsid w:val="005E5DA1"/>
    <w:rPr>
      <w:rFonts w:eastAsiaTheme="minorHAnsi"/>
      <w:sz w:val="22"/>
      <w:szCs w:val="22"/>
      <w:lang w:eastAsia="en-US"/>
    </w:rPr>
  </w:style>
  <w:style w:type="character" w:customStyle="1" w:styleId="TextvysvtlivekChar1">
    <w:name w:val="Text vysvětlivek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rsid w:val="005E5DA1"/>
    <w:pPr>
      <w:numPr>
        <w:numId w:val="2"/>
      </w:numPr>
      <w:tabs>
        <w:tab w:val="clear" w:pos="926"/>
        <w:tab w:val="num" w:pos="851"/>
      </w:tabs>
      <w:spacing w:before="60" w:after="60" w:line="240" w:lineRule="exact"/>
      <w:ind w:left="851" w:hanging="256"/>
      <w:jc w:val="both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rsid w:val="005E5DA1"/>
    <w:pPr>
      <w:numPr>
        <w:ilvl w:val="2"/>
        <w:numId w:val="2"/>
      </w:numPr>
      <w:spacing w:before="60" w:after="60" w:line="240" w:lineRule="exact"/>
      <w:ind w:left="1786"/>
      <w:jc w:val="both"/>
    </w:pPr>
    <w:rPr>
      <w:rFonts w:ascii="Verdana" w:hAnsi="Verdana"/>
      <w:sz w:val="16"/>
    </w:rPr>
  </w:style>
  <w:style w:type="paragraph" w:styleId="Seznamsodrkami4">
    <w:name w:val="List Bullet 4"/>
    <w:basedOn w:val="Normln"/>
    <w:rsid w:val="005E5DA1"/>
    <w:pPr>
      <w:numPr>
        <w:ilvl w:val="3"/>
        <w:numId w:val="2"/>
      </w:numPr>
      <w:spacing w:before="60" w:after="60" w:line="240" w:lineRule="exact"/>
      <w:ind w:left="2381"/>
      <w:jc w:val="both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rsid w:val="005E5DA1"/>
    <w:pPr>
      <w:numPr>
        <w:ilvl w:val="4"/>
        <w:numId w:val="2"/>
      </w:numPr>
      <w:spacing w:before="60" w:after="290" w:line="360" w:lineRule="auto"/>
      <w:jc w:val="both"/>
    </w:pPr>
    <w:rPr>
      <w:rFonts w:ascii="Verdana" w:hAnsi="Verdana"/>
      <w:sz w:val="16"/>
    </w:rPr>
  </w:style>
  <w:style w:type="character" w:customStyle="1" w:styleId="NzevChar">
    <w:name w:val="Název Char"/>
    <w:link w:val="Nzev"/>
    <w:locked/>
    <w:rsid w:val="005E5DA1"/>
    <w:rPr>
      <w:rFonts w:ascii="Arial" w:hAnsi="Arial"/>
      <w:b/>
      <w:kern w:val="28"/>
      <w:sz w:val="20"/>
    </w:rPr>
  </w:style>
  <w:style w:type="paragraph" w:styleId="Nzev">
    <w:name w:val="Title"/>
    <w:basedOn w:val="Normln"/>
    <w:link w:val="NzevChar"/>
    <w:qFormat/>
    <w:rsid w:val="005E5DA1"/>
    <w:pPr>
      <w:spacing w:before="240" w:after="60"/>
      <w:jc w:val="center"/>
    </w:pPr>
    <w:rPr>
      <w:rFonts w:ascii="Arial" w:eastAsiaTheme="minorHAnsi" w:hAnsi="Arial" w:cstheme="minorBidi"/>
      <w:b/>
      <w:kern w:val="28"/>
      <w:sz w:val="20"/>
      <w:szCs w:val="22"/>
      <w:lang w:eastAsia="en-US"/>
    </w:rPr>
  </w:style>
  <w:style w:type="character" w:customStyle="1" w:styleId="NzevChar1">
    <w:name w:val="Název Char1"/>
    <w:basedOn w:val="Standardnpsmoodstavce"/>
    <w:uiPriority w:val="10"/>
    <w:rsid w:val="005E5D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link w:val="Zkladntext"/>
    <w:locked/>
    <w:rsid w:val="005E5DA1"/>
    <w:rPr>
      <w:rFonts w:ascii="Times New Roman" w:hAnsi="Times New Roman"/>
    </w:rPr>
  </w:style>
  <w:style w:type="paragraph" w:styleId="Zkladntext">
    <w:name w:val="Body Text"/>
    <w:basedOn w:val="Normln"/>
    <w:link w:val="ZkladntextChar"/>
    <w:rsid w:val="005E5DA1"/>
    <w:pPr>
      <w:spacing w:after="120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locked/>
    <w:rsid w:val="005E5DA1"/>
    <w:rPr>
      <w:rFonts w:ascii="Times New Roman" w:hAnsi="Times New Roman"/>
    </w:rPr>
  </w:style>
  <w:style w:type="paragraph" w:styleId="Zkladntextodsazen">
    <w:name w:val="Body Text Indent"/>
    <w:basedOn w:val="Normln"/>
    <w:link w:val="ZkladntextodsazenChar"/>
    <w:rsid w:val="005E5DA1"/>
    <w:pPr>
      <w:spacing w:after="120"/>
      <w:ind w:left="283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odsazenChar1">
    <w:name w:val="Základní text odsazený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odnadpisChar">
    <w:name w:val="Podnadpis Char"/>
    <w:link w:val="Podnadpis"/>
    <w:locked/>
    <w:rsid w:val="005E5DA1"/>
    <w:rPr>
      <w:rFonts w:ascii="Cambria" w:hAnsi="Cambria" w:cs="Times New Roman"/>
      <w:i/>
      <w:iCs/>
      <w:color w:val="4F81BD"/>
      <w:spacing w:val="15"/>
      <w:sz w:val="24"/>
      <w:szCs w:val="24"/>
      <w:lang w:val="x-none"/>
    </w:rPr>
  </w:style>
  <w:style w:type="paragraph" w:styleId="Podnadpis">
    <w:name w:val="Subtitle"/>
    <w:basedOn w:val="Normln"/>
    <w:next w:val="Normln"/>
    <w:link w:val="PodnadpisChar"/>
    <w:qFormat/>
    <w:rsid w:val="005E5DA1"/>
    <w:rPr>
      <w:rFonts w:ascii="Cambria" w:eastAsiaTheme="minorHAnsi" w:hAnsi="Cambria"/>
      <w:i/>
      <w:iCs/>
      <w:color w:val="4F81BD"/>
      <w:spacing w:val="15"/>
      <w:lang w:val="x-none" w:eastAsia="en-US"/>
    </w:rPr>
  </w:style>
  <w:style w:type="character" w:customStyle="1" w:styleId="PodtitulChar1">
    <w:name w:val="Podtitul Char1"/>
    <w:basedOn w:val="Standardnpsmoodstavce"/>
    <w:uiPriority w:val="11"/>
    <w:rsid w:val="005E5D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locked/>
    <w:rsid w:val="005E5DA1"/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5E5DA1"/>
    <w:pPr>
      <w:spacing w:after="120" w:line="48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2Char1">
    <w:name w:val="Základní text 2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3Char">
    <w:name w:val="Základní text 3 Char"/>
    <w:link w:val="Zkladntext3"/>
    <w:locked/>
    <w:rsid w:val="005E5DA1"/>
    <w:rPr>
      <w:rFonts w:ascii="Times New Roman" w:hAnsi="Times New Roman"/>
      <w:b/>
    </w:rPr>
  </w:style>
  <w:style w:type="paragraph" w:styleId="Zkladntext3">
    <w:name w:val="Body Text 3"/>
    <w:basedOn w:val="Normln"/>
    <w:link w:val="Zkladntext3Char"/>
    <w:rsid w:val="005E5DA1"/>
    <w:pPr>
      <w:jc w:val="both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Zkladntext3Char1">
    <w:name w:val="Základní text 3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2Char">
    <w:name w:val="Základní text odsazený 2 Char"/>
    <w:link w:val="Zkladntextodsazen2"/>
    <w:locked/>
    <w:rsid w:val="005E5DA1"/>
    <w:rPr>
      <w:rFonts w:ascii="Times New Roman" w:hAnsi="Times New Roman"/>
    </w:rPr>
  </w:style>
  <w:style w:type="paragraph" w:styleId="Zkladntextodsazen2">
    <w:name w:val="Body Text Indent 2"/>
    <w:basedOn w:val="Normln"/>
    <w:link w:val="Zkladntextodsazen2Char"/>
    <w:rsid w:val="005E5DA1"/>
    <w:pPr>
      <w:spacing w:after="120" w:line="480" w:lineRule="auto"/>
      <w:ind w:left="283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odsazen2Char1">
    <w:name w:val="Základní text odsazený 2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3Char">
    <w:name w:val="Základní text odsazený 3 Char"/>
    <w:link w:val="Zkladntextodsazen3"/>
    <w:locked/>
    <w:rsid w:val="005E5DA1"/>
    <w:rPr>
      <w:rFonts w:ascii="Times New Roman" w:hAnsi="Times New Roman"/>
      <w:sz w:val="16"/>
    </w:rPr>
  </w:style>
  <w:style w:type="paragraph" w:styleId="Zkladntextodsazen3">
    <w:name w:val="Body Text Indent 3"/>
    <w:basedOn w:val="Normln"/>
    <w:link w:val="Zkladntextodsazen3Char"/>
    <w:rsid w:val="005E5DA1"/>
    <w:pPr>
      <w:spacing w:after="120"/>
      <w:ind w:left="283"/>
    </w:pPr>
    <w:rPr>
      <w:rFonts w:eastAsiaTheme="minorHAnsi" w:cstheme="minorBidi"/>
      <w:sz w:val="16"/>
      <w:szCs w:val="22"/>
      <w:lang w:eastAsia="en-US"/>
    </w:rPr>
  </w:style>
  <w:style w:type="character" w:customStyle="1" w:styleId="Zkladntextodsazen3Char1">
    <w:name w:val="Základní text odsazený 3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rosttextChar">
    <w:name w:val="Prostý text Char"/>
    <w:link w:val="Prosttext"/>
    <w:locked/>
    <w:rsid w:val="005E5DA1"/>
    <w:rPr>
      <w:rFonts w:ascii="Courier New" w:hAnsi="Courier New"/>
      <w:sz w:val="20"/>
    </w:rPr>
  </w:style>
  <w:style w:type="paragraph" w:styleId="Prosttext">
    <w:name w:val="Plain Text"/>
    <w:basedOn w:val="Normln"/>
    <w:link w:val="ProsttextChar"/>
    <w:rsid w:val="005E5DA1"/>
    <w:rPr>
      <w:rFonts w:ascii="Courier New" w:eastAsiaTheme="minorHAnsi" w:hAnsi="Courier New" w:cstheme="minorBidi"/>
      <w:sz w:val="20"/>
      <w:szCs w:val="22"/>
      <w:lang w:eastAsia="en-US"/>
    </w:rPr>
  </w:style>
  <w:style w:type="character" w:customStyle="1" w:styleId="ProsttextChar1">
    <w:name w:val="Prostý text Char1"/>
    <w:basedOn w:val="Standardnpsmoodstavce"/>
    <w:uiPriority w:val="99"/>
    <w:semiHidden/>
    <w:rsid w:val="005E5DA1"/>
    <w:rPr>
      <w:rFonts w:ascii="Consolas" w:eastAsia="Times New Roman" w:hAnsi="Consolas" w:cs="Consolas"/>
      <w:sz w:val="21"/>
      <w:szCs w:val="21"/>
      <w:lang w:eastAsia="cs-CZ"/>
    </w:rPr>
  </w:style>
  <w:style w:type="character" w:customStyle="1" w:styleId="PedmtkomenteChar">
    <w:name w:val="Předmět komentáře Char"/>
    <w:link w:val="Pedmtkomente"/>
    <w:locked/>
    <w:rsid w:val="005E5DA1"/>
    <w:rPr>
      <w:rFonts w:ascii="Times New Roman" w:hAnsi="Times New Roman"/>
      <w:b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5E5DA1"/>
    <w:rPr>
      <w:b/>
    </w:rPr>
  </w:style>
  <w:style w:type="character" w:customStyle="1" w:styleId="PedmtkomenteChar1">
    <w:name w:val="Předmět komentáře Char1"/>
    <w:basedOn w:val="TextkomenteChar1"/>
    <w:uiPriority w:val="99"/>
    <w:semiHidden/>
    <w:rsid w:val="005E5D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zzz">
    <w:name w:val="zzzz"/>
    <w:basedOn w:val="Normln"/>
    <w:rsid w:val="005E5DA1"/>
    <w:pPr>
      <w:numPr>
        <w:numId w:val="3"/>
      </w:numPr>
      <w:snapToGrid w:val="0"/>
      <w:spacing w:after="120" w:line="280" w:lineRule="atLeast"/>
      <w:jc w:val="both"/>
    </w:pPr>
    <w:rPr>
      <w:rFonts w:ascii="Arial" w:hAnsi="Arial"/>
      <w:b/>
      <w:sz w:val="20"/>
    </w:rPr>
  </w:style>
  <w:style w:type="paragraph" w:customStyle="1" w:styleId="zzxx">
    <w:name w:val="zzxx"/>
    <w:rsid w:val="005E5DA1"/>
    <w:pPr>
      <w:numPr>
        <w:numId w:val="4"/>
      </w:numPr>
      <w:tabs>
        <w:tab w:val="left" w:pos="709"/>
      </w:tabs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4"/>
      <w:lang w:eastAsia="cs-CZ"/>
    </w:rPr>
  </w:style>
  <w:style w:type="paragraph" w:customStyle="1" w:styleId="Styl2">
    <w:name w:val="Styl2"/>
    <w:basedOn w:val="Nadpis1"/>
    <w:autoRedefine/>
    <w:rsid w:val="005E5DA1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E5DA1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E5DA1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E5DA1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E5DA1"/>
    <w:pPr>
      <w:numPr>
        <w:ilvl w:val="8"/>
        <w:numId w:val="5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E5DA1"/>
    <w:pPr>
      <w:numPr>
        <w:ilvl w:val="7"/>
        <w:numId w:val="5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E5DA1"/>
    <w:pPr>
      <w:spacing w:before="280" w:after="280"/>
    </w:pPr>
    <w:rPr>
      <w:sz w:val="20"/>
      <w:lang w:eastAsia="ar-SA"/>
    </w:rPr>
  </w:style>
  <w:style w:type="paragraph" w:customStyle="1" w:styleId="Textkolonky">
    <w:name w:val="Text kolonky"/>
    <w:basedOn w:val="Normln"/>
    <w:rsid w:val="005E5DA1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character" w:customStyle="1" w:styleId="BodySingleChar1">
    <w:name w:val="Body Single Char1"/>
    <w:link w:val="BodySingle"/>
    <w:locked/>
    <w:rsid w:val="005E5DA1"/>
    <w:rPr>
      <w:rFonts w:ascii="Verdana" w:hAnsi="Verdana"/>
      <w:sz w:val="16"/>
    </w:rPr>
  </w:style>
  <w:style w:type="paragraph" w:customStyle="1" w:styleId="BodySingle">
    <w:name w:val="Body Single"/>
    <w:basedOn w:val="Zkladntext"/>
    <w:link w:val="BodySingleChar1"/>
    <w:rsid w:val="005E5DA1"/>
    <w:pPr>
      <w:spacing w:before="40" w:after="80" w:line="240" w:lineRule="exact"/>
      <w:jc w:val="both"/>
    </w:pPr>
    <w:rPr>
      <w:rFonts w:ascii="Verdana" w:hAnsi="Verdana"/>
      <w:sz w:val="16"/>
    </w:rPr>
  </w:style>
  <w:style w:type="paragraph" w:customStyle="1" w:styleId="Odstavecseseznamem1">
    <w:name w:val="Odstavec se seznamem1"/>
    <w:basedOn w:val="Normln"/>
    <w:rsid w:val="005E5DA1"/>
    <w:pPr>
      <w:ind w:left="708"/>
    </w:pPr>
  </w:style>
  <w:style w:type="paragraph" w:customStyle="1" w:styleId="StylArial10bZa6bdkovnNejmn16b">
    <w:name w:val="Styl Arial 10 b. Za:  6 b. Řádkování:  Nejméně 16 b."/>
    <w:basedOn w:val="Normln"/>
    <w:rsid w:val="005E5DA1"/>
    <w:pPr>
      <w:numPr>
        <w:numId w:val="6"/>
      </w:numPr>
      <w:spacing w:after="120" w:line="320" w:lineRule="atLeast"/>
    </w:pPr>
    <w:rPr>
      <w:rFonts w:ascii="Arial" w:hAnsi="Arial"/>
      <w:sz w:val="20"/>
      <w:szCs w:val="20"/>
    </w:rPr>
  </w:style>
  <w:style w:type="character" w:customStyle="1" w:styleId="RLTextlnkuslovanChar">
    <w:name w:val="RL Text článku číslovaný Char"/>
    <w:link w:val="RLTextlnkuslovan"/>
    <w:locked/>
    <w:rsid w:val="005E5DA1"/>
    <w:rPr>
      <w:rFonts w:ascii="Arial" w:hAnsi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5DA1"/>
    <w:pPr>
      <w:numPr>
        <w:ilvl w:val="1"/>
        <w:numId w:val="7"/>
      </w:numPr>
      <w:snapToGrid w:val="0"/>
      <w:spacing w:after="120" w:line="280" w:lineRule="exact"/>
      <w:jc w:val="both"/>
    </w:pPr>
    <w:rPr>
      <w:rFonts w:ascii="Arial" w:eastAsiaTheme="minorHAnsi" w:hAnsi="Arial" w:cstheme="minorBidi"/>
      <w:sz w:val="22"/>
      <w:lang w:eastAsia="en-US"/>
    </w:rPr>
  </w:style>
  <w:style w:type="paragraph" w:customStyle="1" w:styleId="RLlnekzadvacdokumentace">
    <w:name w:val="RL Článek zadávací dokumentace"/>
    <w:basedOn w:val="Normln"/>
    <w:next w:val="RLTextlnkuslovan"/>
    <w:rsid w:val="005E5DA1"/>
    <w:pPr>
      <w:keepNext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napToGrid w:val="0"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character" w:customStyle="1" w:styleId="RLlneksmlouvyChar">
    <w:name w:val="RL Článek smlouvy Char"/>
    <w:link w:val="RLlneksmlouvy"/>
    <w:locked/>
    <w:rsid w:val="005E5DA1"/>
    <w:rPr>
      <w:rFonts w:ascii="Garamond" w:hAnsi="Garamond"/>
      <w:b/>
      <w:sz w:val="24"/>
      <w:shd w:val="clear" w:color="auto" w:fill="E0E0E0"/>
      <w:lang w:val="x-none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E5DA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Garamond" w:eastAsiaTheme="minorHAnsi" w:hAnsi="Garamond" w:cstheme="minorBidi"/>
      <w:b/>
      <w:szCs w:val="22"/>
      <w:lang w:val="x-none" w:eastAsia="en-US"/>
    </w:rPr>
  </w:style>
  <w:style w:type="paragraph" w:customStyle="1" w:styleId="StylArial10bTunPodtren">
    <w:name w:val="Styl Arial 10 b. Tučné Podtržení"/>
    <w:basedOn w:val="Normln"/>
    <w:rsid w:val="005E5DA1"/>
    <w:pPr>
      <w:numPr>
        <w:numId w:val="8"/>
      </w:numPr>
      <w:spacing w:after="120" w:line="320" w:lineRule="atLeast"/>
      <w:jc w:val="both"/>
    </w:pPr>
    <w:rPr>
      <w:rFonts w:ascii="Arial" w:hAnsi="Arial" w:cs="Arial"/>
      <w:b/>
      <w:sz w:val="20"/>
      <w:szCs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5E5DA1"/>
    <w:pPr>
      <w:numPr>
        <w:numId w:val="9"/>
      </w:numPr>
      <w:spacing w:after="120" w:line="320" w:lineRule="atLeast"/>
      <w:jc w:val="both"/>
    </w:pPr>
    <w:rPr>
      <w:rFonts w:ascii="Arial" w:hAnsi="Arial"/>
      <w:b/>
      <w:bCs/>
      <w:sz w:val="20"/>
      <w:szCs w:val="20"/>
      <w:u w:val="single"/>
    </w:rPr>
  </w:style>
  <w:style w:type="paragraph" w:customStyle="1" w:styleId="RLTextodstavceslovan">
    <w:name w:val="RL Text odstavce číslovaný"/>
    <w:basedOn w:val="Normln"/>
    <w:rsid w:val="005E5DA1"/>
    <w:pPr>
      <w:tabs>
        <w:tab w:val="num" w:pos="709"/>
        <w:tab w:val="num" w:pos="1474"/>
      </w:tabs>
      <w:spacing w:after="120" w:line="280" w:lineRule="exact"/>
      <w:ind w:left="1474" w:hanging="737"/>
      <w:jc w:val="both"/>
    </w:pPr>
    <w:rPr>
      <w:rFonts w:ascii="Arial" w:hAnsi="Arial"/>
      <w:b/>
      <w:sz w:val="20"/>
      <w:u w:val="single"/>
    </w:rPr>
  </w:style>
  <w:style w:type="paragraph" w:customStyle="1" w:styleId="Zadvacdokumentacenadpis">
    <w:name w:val="Zadávací dokumentace nadpis"/>
    <w:basedOn w:val="RLTextodstavceslovan"/>
    <w:rsid w:val="005E5DA1"/>
    <w:pPr>
      <w:tabs>
        <w:tab w:val="clear" w:pos="1474"/>
      </w:tabs>
      <w:ind w:left="0" w:firstLine="0"/>
    </w:pPr>
  </w:style>
  <w:style w:type="paragraph" w:customStyle="1" w:styleId="Tabulka">
    <w:name w:val="Tabulka"/>
    <w:basedOn w:val="Normln"/>
    <w:autoRedefine/>
    <w:rsid w:val="005E5DA1"/>
    <w:pPr>
      <w:spacing w:line="320" w:lineRule="atLeast"/>
      <w:jc w:val="both"/>
    </w:pPr>
    <w:rPr>
      <w:rFonts w:ascii="Garamond" w:hAnsi="Garamond" w:cs="Arial"/>
    </w:rPr>
  </w:style>
  <w:style w:type="character" w:customStyle="1" w:styleId="StylodstavecslovanChar">
    <w:name w:val="Styl odstavec číslovaný Char"/>
    <w:link w:val="Stylodstavecslovan"/>
    <w:locked/>
    <w:rsid w:val="005E5DA1"/>
    <w:rPr>
      <w:rFonts w:ascii="Garamond" w:hAnsi="Garamond"/>
      <w:b/>
      <w:sz w:val="24"/>
      <w:lang w:val="x-none" w:eastAsia="x-none"/>
    </w:rPr>
  </w:style>
  <w:style w:type="paragraph" w:customStyle="1" w:styleId="Stylodstavecslovan">
    <w:name w:val="Styl odstavec číslovaný"/>
    <w:basedOn w:val="Nadpis2"/>
    <w:link w:val="StylodstavecslovanChar"/>
    <w:rsid w:val="005E5DA1"/>
    <w:pPr>
      <w:widowControl w:val="0"/>
      <w:tabs>
        <w:tab w:val="num" w:pos="0"/>
        <w:tab w:val="num" w:pos="454"/>
      </w:tabs>
      <w:spacing w:line="320" w:lineRule="atLeast"/>
      <w:ind w:left="454" w:hanging="454"/>
    </w:pPr>
    <w:rPr>
      <w:rFonts w:ascii="Garamond" w:eastAsiaTheme="minorHAnsi" w:hAnsi="Garamond" w:cstheme="minorBidi"/>
      <w:bCs w:val="0"/>
      <w:sz w:val="24"/>
      <w:lang w:val="x-none" w:eastAsia="x-none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5E5DA1"/>
    <w:pPr>
      <w:spacing w:after="360" w:line="240" w:lineRule="auto"/>
    </w:pPr>
    <w:rPr>
      <w:bCs/>
      <w:szCs w:val="20"/>
    </w:rPr>
  </w:style>
  <w:style w:type="paragraph" w:customStyle="1" w:styleId="Revize1">
    <w:name w:val="Revize1"/>
    <w:semiHidden/>
    <w:rsid w:val="005E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locked/>
    <w:rsid w:val="005E5DA1"/>
    <w:rPr>
      <w:rFonts w:ascii="Garamond" w:hAnsi="Garamond"/>
      <w:b/>
      <w:sz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E5DA1"/>
    <w:pPr>
      <w:spacing w:after="120" w:line="280" w:lineRule="exact"/>
      <w:jc w:val="center"/>
    </w:pPr>
    <w:rPr>
      <w:rFonts w:ascii="Garamond" w:eastAsiaTheme="minorHAnsi" w:hAnsi="Garamond" w:cstheme="minorBidi"/>
      <w:b/>
      <w:szCs w:val="22"/>
      <w:lang w:eastAsia="en-US"/>
    </w:rPr>
  </w:style>
  <w:style w:type="paragraph" w:customStyle="1" w:styleId="Default">
    <w:name w:val="Default"/>
    <w:rsid w:val="005E5D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oby">
    <w:name w:val="Text obyč"/>
    <w:basedOn w:val="Prosttext"/>
    <w:autoRedefine/>
    <w:rsid w:val="005E5DA1"/>
    <w:pPr>
      <w:numPr>
        <w:numId w:val="10"/>
      </w:numPr>
      <w:spacing w:after="120"/>
    </w:pPr>
    <w:rPr>
      <w:rFonts w:ascii="Times New Roman" w:hAnsi="Times New Roman"/>
      <w:sz w:val="22"/>
      <w:lang w:val="en-US"/>
    </w:rPr>
  </w:style>
  <w:style w:type="paragraph" w:customStyle="1" w:styleId="Bezmezer1">
    <w:name w:val="Bez mezer1"/>
    <w:rsid w:val="005E5D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BCbullets">
    <w:name w:val="ABC bullets"/>
    <w:basedOn w:val="Normln"/>
    <w:autoRedefine/>
    <w:rsid w:val="005E5DA1"/>
    <w:pPr>
      <w:numPr>
        <w:numId w:val="11"/>
      </w:numPr>
      <w:autoSpaceDE w:val="0"/>
      <w:autoSpaceDN w:val="0"/>
      <w:adjustRightInd w:val="0"/>
      <w:jc w:val="both"/>
    </w:pPr>
    <w:rPr>
      <w:rFonts w:ascii="Calibri" w:hAnsi="Calibri"/>
      <w:b/>
      <w:sz w:val="22"/>
      <w:u w:val="single"/>
    </w:rPr>
  </w:style>
  <w:style w:type="paragraph" w:customStyle="1" w:styleId="BulletsL1">
    <w:name w:val="Bullets L1"/>
    <w:basedOn w:val="Normln"/>
    <w:autoRedefine/>
    <w:rsid w:val="005E5DA1"/>
    <w:pPr>
      <w:numPr>
        <w:ilvl w:val="1"/>
        <w:numId w:val="11"/>
      </w:numPr>
      <w:tabs>
        <w:tab w:val="left" w:pos="708"/>
      </w:tabs>
      <w:autoSpaceDE w:val="0"/>
      <w:autoSpaceDN w:val="0"/>
      <w:adjustRightInd w:val="0"/>
      <w:spacing w:before="40" w:after="40"/>
      <w:ind w:left="493" w:right="113" w:hanging="360"/>
      <w:jc w:val="both"/>
    </w:pPr>
    <w:rPr>
      <w:rFonts w:ascii="Calibri" w:hAnsi="Calibri"/>
      <w:sz w:val="22"/>
    </w:rPr>
  </w:style>
  <w:style w:type="paragraph" w:customStyle="1" w:styleId="Odstavecseseznamem11">
    <w:name w:val="Odstavec se seznamem11"/>
    <w:basedOn w:val="Normln"/>
    <w:rsid w:val="005E5DA1"/>
    <w:pPr>
      <w:spacing w:after="200" w:line="276" w:lineRule="auto"/>
      <w:ind w:left="720"/>
      <w:contextualSpacing/>
    </w:pPr>
    <w:rPr>
      <w:rFonts w:cs="Arial Bold"/>
      <w:sz w:val="22"/>
      <w:szCs w:val="22"/>
      <w:lang w:eastAsia="en-US"/>
    </w:rPr>
  </w:style>
  <w:style w:type="paragraph" w:customStyle="1" w:styleId="Body">
    <w:name w:val="Body"/>
    <w:rsid w:val="005E5DA1"/>
    <w:pPr>
      <w:spacing w:after="120" w:line="240" w:lineRule="auto"/>
      <w:ind w:left="6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ListParagraph1">
    <w:name w:val="List Paragraph1"/>
    <w:basedOn w:val="Normln"/>
    <w:rsid w:val="005E5DA1"/>
    <w:pPr>
      <w:ind w:left="720"/>
      <w:contextualSpacing/>
    </w:pPr>
  </w:style>
  <w:style w:type="paragraph" w:customStyle="1" w:styleId="FreeForm">
    <w:name w:val="Free Form"/>
    <w:rsid w:val="005E5DA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NumberedHeadingStyleA1">
    <w:name w:val="Numbered Heading Style A.1"/>
    <w:basedOn w:val="Nadpis1"/>
    <w:next w:val="Normln"/>
    <w:rsid w:val="005E5DA1"/>
    <w:pPr>
      <w:numPr>
        <w:numId w:val="12"/>
      </w:numPr>
      <w:tabs>
        <w:tab w:val="clear" w:pos="360"/>
        <w:tab w:val="left" w:pos="720"/>
      </w:tabs>
      <w:ind w:hanging="737"/>
    </w:pPr>
    <w:rPr>
      <w:bCs w:val="0"/>
      <w:kern w:val="28"/>
      <w:sz w:val="28"/>
      <w:szCs w:val="20"/>
      <w:lang w:val="en-US" w:eastAsia="en-US"/>
    </w:rPr>
  </w:style>
  <w:style w:type="paragraph" w:customStyle="1" w:styleId="NumberedHeadingStyleA2">
    <w:name w:val="Numbered Heading Style A.2"/>
    <w:basedOn w:val="Nadpis2"/>
    <w:next w:val="Normln"/>
    <w:rsid w:val="005E5DA1"/>
    <w:pPr>
      <w:tabs>
        <w:tab w:val="num" w:pos="360"/>
      </w:tabs>
      <w:ind w:left="360" w:hanging="360"/>
    </w:pPr>
    <w:rPr>
      <w:b w:val="0"/>
      <w:bCs w:val="0"/>
      <w:sz w:val="24"/>
      <w:lang w:val="en-US" w:eastAsia="en-US"/>
    </w:rPr>
  </w:style>
  <w:style w:type="paragraph" w:customStyle="1" w:styleId="NumberedHeadingStyleA3">
    <w:name w:val="Numbered Heading Style A.3"/>
    <w:basedOn w:val="Nadpis3"/>
    <w:next w:val="Normln"/>
    <w:rsid w:val="005E5DA1"/>
    <w:pPr>
      <w:numPr>
        <w:ilvl w:val="2"/>
        <w:numId w:val="12"/>
      </w:numPr>
      <w:tabs>
        <w:tab w:val="left" w:pos="1080"/>
      </w:tabs>
    </w:pPr>
    <w:rPr>
      <w:bCs/>
      <w:sz w:val="22"/>
      <w:lang w:val="en-US" w:eastAsia="en-US"/>
    </w:rPr>
  </w:style>
  <w:style w:type="paragraph" w:customStyle="1" w:styleId="NumberedHeadingStyleA4">
    <w:name w:val="Numbered Heading Style A.4"/>
    <w:basedOn w:val="Nadpis4"/>
    <w:next w:val="Normln"/>
    <w:rsid w:val="005E5DA1"/>
    <w:pPr>
      <w:numPr>
        <w:numId w:val="12"/>
      </w:numPr>
      <w:tabs>
        <w:tab w:val="left" w:pos="1440"/>
        <w:tab w:val="left" w:pos="1800"/>
      </w:tabs>
      <w:spacing w:after="60"/>
    </w:pPr>
    <w:rPr>
      <w:rFonts w:ascii="Arial" w:hAnsi="Arial"/>
      <w:lang w:val="en-US" w:eastAsia="en-US"/>
    </w:rPr>
  </w:style>
  <w:style w:type="paragraph" w:customStyle="1" w:styleId="NumberedHeadingStyleA5">
    <w:name w:val="Numbered Heading Style A.5"/>
    <w:basedOn w:val="Nadpis5"/>
    <w:next w:val="Normln"/>
    <w:rsid w:val="005E5DA1"/>
    <w:pPr>
      <w:keepNext/>
      <w:numPr>
        <w:numId w:val="12"/>
      </w:numPr>
    </w:pPr>
    <w:rPr>
      <w:b/>
      <w:i/>
      <w:szCs w:val="12"/>
      <w:lang w:val="en-US" w:eastAsia="en-US"/>
    </w:rPr>
  </w:style>
  <w:style w:type="paragraph" w:customStyle="1" w:styleId="NumberedHeadingStyleA6">
    <w:name w:val="Numbered Heading Style A.6"/>
    <w:basedOn w:val="Nadpis6"/>
    <w:next w:val="Normln"/>
    <w:rsid w:val="005E5DA1"/>
    <w:pPr>
      <w:keepNext/>
      <w:numPr>
        <w:numId w:val="12"/>
      </w:numPr>
    </w:pPr>
    <w:rPr>
      <w:szCs w:val="12"/>
      <w:lang w:val="en-US" w:eastAsia="en-US"/>
    </w:rPr>
  </w:style>
  <w:style w:type="paragraph" w:customStyle="1" w:styleId="NumberedHeadingStyleA7">
    <w:name w:val="Numbered Heading Style A.7"/>
    <w:basedOn w:val="Nadpis7"/>
    <w:next w:val="Normln"/>
    <w:rsid w:val="005E5DA1"/>
    <w:pPr>
      <w:keepNext/>
      <w:numPr>
        <w:numId w:val="12"/>
      </w:numPr>
    </w:pPr>
    <w:rPr>
      <w:szCs w:val="12"/>
      <w:lang w:val="en-US" w:eastAsia="en-US"/>
    </w:rPr>
  </w:style>
  <w:style w:type="paragraph" w:customStyle="1" w:styleId="NumberedHeadingStyleA8">
    <w:name w:val="Numbered Heading Style A.8"/>
    <w:basedOn w:val="Nadpis8"/>
    <w:next w:val="Normln"/>
    <w:rsid w:val="005E5DA1"/>
    <w:pPr>
      <w:keepNext/>
      <w:numPr>
        <w:numId w:val="12"/>
      </w:numPr>
    </w:pPr>
    <w:rPr>
      <w:i w:val="0"/>
      <w:sz w:val="18"/>
      <w:szCs w:val="12"/>
      <w:lang w:val="en-US" w:eastAsia="en-US"/>
    </w:rPr>
  </w:style>
  <w:style w:type="paragraph" w:customStyle="1" w:styleId="NumberedHeadingStyleA9">
    <w:name w:val="Numbered Heading Style A.9"/>
    <w:basedOn w:val="Nadpis9"/>
    <w:next w:val="Normln"/>
    <w:rsid w:val="005E5DA1"/>
    <w:pPr>
      <w:numPr>
        <w:numId w:val="12"/>
      </w:numPr>
      <w:spacing w:before="240" w:after="60"/>
    </w:pPr>
    <w:rPr>
      <w:rFonts w:ascii="Arial" w:hAnsi="Arial"/>
      <w:b w:val="0"/>
      <w:bCs/>
      <w:i/>
      <w:sz w:val="18"/>
      <w:szCs w:val="12"/>
      <w:u w:val="none"/>
      <w:lang w:val="en-US" w:eastAsia="en-US"/>
    </w:rPr>
  </w:style>
  <w:style w:type="paragraph" w:customStyle="1" w:styleId="odstavecseseznamemcxspmiddle">
    <w:name w:val="odstavecseseznamem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last">
    <w:name w:val="odstavecseseznamem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last">
    <w:name w:val="odstavecseseznamemcxspmiddle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">
    <w:name w:val="odstavecseseznamemcxspmiddle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last">
    <w:name w:val="odstavecseseznamemcxspmiddlecxspmiddle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middle">
    <w:name w:val="odstavecseseznamemcxspmiddlecxspmiddle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middlecxspmiddle">
    <w:name w:val="odstavecseseznamemcxspmiddlecxspmiddlecxspmiddle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middlecxsplast">
    <w:name w:val="odstavecseseznamemcxspmiddlecxspmiddlecxspmiddle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Znakapoznpodarou">
    <w:name w:val="footnote reference"/>
    <w:rsid w:val="005E5DA1"/>
    <w:rPr>
      <w:rFonts w:cs="Times New Roman"/>
      <w:vertAlign w:val="superscript"/>
    </w:rPr>
  </w:style>
  <w:style w:type="character" w:styleId="Odkaznakoment">
    <w:name w:val="annotation reference"/>
    <w:uiPriority w:val="99"/>
    <w:rsid w:val="005E5DA1"/>
    <w:rPr>
      <w:rFonts w:cs="Times New Roman"/>
      <w:sz w:val="16"/>
    </w:rPr>
  </w:style>
  <w:style w:type="character" w:styleId="Odkaznavysvtlivky">
    <w:name w:val="endnote reference"/>
    <w:rsid w:val="005E5DA1"/>
    <w:rPr>
      <w:rFonts w:cs="Times New Roman"/>
      <w:vertAlign w:val="superscript"/>
    </w:rPr>
  </w:style>
  <w:style w:type="character" w:customStyle="1" w:styleId="platne1">
    <w:name w:val="platne1"/>
    <w:rsid w:val="005E5DA1"/>
    <w:rPr>
      <w:rFonts w:cs="Times New Roman"/>
    </w:rPr>
  </w:style>
  <w:style w:type="table" w:styleId="Mkatabulky">
    <w:name w:val="Table Grid"/>
    <w:basedOn w:val="Normlntabulka"/>
    <w:rsid w:val="005E5D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lostrnky">
    <w:name w:val="page number"/>
    <w:rsid w:val="005E5DA1"/>
    <w:rPr>
      <w:rFonts w:cs="Times New Roman"/>
    </w:rPr>
  </w:style>
  <w:style w:type="paragraph" w:customStyle="1" w:styleId="Odstavecseseznamem2">
    <w:name w:val="Odstavec se seznamem2"/>
    <w:basedOn w:val="Normln"/>
    <w:rsid w:val="005E5DA1"/>
    <w:pPr>
      <w:ind w:left="708"/>
    </w:pPr>
  </w:style>
  <w:style w:type="paragraph" w:customStyle="1" w:styleId="2">
    <w:name w:val="2"/>
    <w:basedOn w:val="Normln"/>
    <w:next w:val="Rozloendokumentu"/>
    <w:rsid w:val="005E5DA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Revize2">
    <w:name w:val="Revize2"/>
    <w:hidden/>
    <w:semiHidden/>
    <w:rsid w:val="005E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E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1">
    <w:name w:val="Normal 1"/>
    <w:basedOn w:val="Normln"/>
    <w:link w:val="Normal1Char"/>
    <w:rsid w:val="005E5DA1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paragraph" w:customStyle="1" w:styleId="SeznamPloh2">
    <w:name w:val="Seznam_Příloh 2"/>
    <w:basedOn w:val="Normln"/>
    <w:rsid w:val="005E5DA1"/>
    <w:pPr>
      <w:numPr>
        <w:ilvl w:val="1"/>
        <w:numId w:val="15"/>
      </w:numPr>
      <w:spacing w:before="120" w:after="120"/>
    </w:pPr>
    <w:rPr>
      <w:rFonts w:eastAsia="SimSun"/>
      <w:bCs/>
      <w:sz w:val="22"/>
      <w:szCs w:val="22"/>
      <w:lang w:eastAsia="en-US"/>
    </w:rPr>
  </w:style>
  <w:style w:type="paragraph" w:customStyle="1" w:styleId="Seznamploh">
    <w:name w:val="Seznam_příloh"/>
    <w:basedOn w:val="Normln"/>
    <w:rsid w:val="005E5DA1"/>
    <w:pPr>
      <w:numPr>
        <w:numId w:val="15"/>
      </w:numPr>
      <w:spacing w:before="120" w:after="120"/>
    </w:pPr>
    <w:rPr>
      <w:rFonts w:eastAsia="SimSun"/>
      <w:bCs/>
      <w:sz w:val="22"/>
      <w:szCs w:val="22"/>
      <w:lang w:eastAsia="en-US"/>
    </w:rPr>
  </w:style>
  <w:style w:type="paragraph" w:customStyle="1" w:styleId="Style1">
    <w:name w:val="Style1"/>
    <w:basedOn w:val="Normln"/>
    <w:rsid w:val="005E5DA1"/>
    <w:pPr>
      <w:numPr>
        <w:numId w:val="14"/>
      </w:numPr>
      <w:spacing w:before="120" w:after="12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rsid w:val="005E5DA1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Odstavec_muj,Heading Bullet,cp_Odstavec se seznamem,Bullet Number,Bullet List,FooterText,numbered,Paragraphe de liste1,Bulletr List Paragraph,列出段落,列出段落1,List Paragraph2,List Paragraph21,Listeafsnit1,Nad,リスト段落1"/>
    <w:basedOn w:val="Normln"/>
    <w:link w:val="OdstavecseseznamemChar"/>
    <w:uiPriority w:val="34"/>
    <w:qFormat/>
    <w:rsid w:val="005E5DA1"/>
    <w:pPr>
      <w:ind w:left="708"/>
    </w:pPr>
  </w:style>
  <w:style w:type="paragraph" w:customStyle="1" w:styleId="StylArial12bZarovnatdoblokuZa6bdkovn15">
    <w:name w:val="Styl Arial 12 b. Zarovnat do bloku Za:  6 b. Řádkování:  15..."/>
    <w:basedOn w:val="Normln"/>
    <w:rsid w:val="005E5DA1"/>
    <w:pPr>
      <w:spacing w:after="120" w:line="280" w:lineRule="atLeast"/>
      <w:jc w:val="both"/>
    </w:pPr>
    <w:rPr>
      <w:rFonts w:ascii="Arial" w:hAnsi="Arial"/>
      <w:szCs w:val="20"/>
    </w:rPr>
  </w:style>
  <w:style w:type="paragraph" w:customStyle="1" w:styleId="Odrky">
    <w:name w:val="Odrážky"/>
    <w:basedOn w:val="Normln"/>
    <w:rsid w:val="005E5DA1"/>
    <w:pPr>
      <w:numPr>
        <w:numId w:val="17"/>
      </w:numPr>
      <w:spacing w:before="60" w:after="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E5DA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E5DA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oplnuchaze">
    <w:name w:val="doplní uchazeč"/>
    <w:basedOn w:val="Normln"/>
    <w:link w:val="doplnuchazeChar"/>
    <w:qFormat/>
    <w:rsid w:val="00F13E54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F13E54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4DNormln">
    <w:name w:val="4D Normální"/>
    <w:link w:val="4DNormlnChar"/>
    <w:rsid w:val="004B6A0A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4B6A0A"/>
    <w:rPr>
      <w:rFonts w:ascii="Arial" w:eastAsia="Times New Roman" w:hAnsi="Arial" w:cs="Tahoma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EC5457"/>
    <w:rPr>
      <w:b/>
      <w:bCs/>
    </w:rPr>
  </w:style>
  <w:style w:type="character" w:styleId="Nevyeenzmnka">
    <w:name w:val="Unresolved Mention"/>
    <w:basedOn w:val="Standardnpsmoodstavce"/>
    <w:uiPriority w:val="99"/>
    <w:unhideWhenUsed/>
    <w:rsid w:val="00930D2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,Heading Bullet Char,cp_Odstavec se seznamem Char,Bullet Number Char,Bullet List Char,FooterText Char,numbered Char,Paragraphe de liste1 Char,Bulletr List Paragraph Char,列出段落 Char,列出段落1 Char,Listeafsnit1 Char"/>
    <w:link w:val="Odstavecseseznamem"/>
    <w:uiPriority w:val="34"/>
    <w:qFormat/>
    <w:rsid w:val="004B53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RLTextlnkuslovan"/>
    <w:qFormat/>
    <w:rsid w:val="00A271BF"/>
    <w:pPr>
      <w:numPr>
        <w:ilvl w:val="0"/>
        <w:numId w:val="0"/>
      </w:numPr>
      <w:tabs>
        <w:tab w:val="num" w:pos="1985"/>
      </w:tabs>
      <w:snapToGrid/>
      <w:ind w:left="1985" w:hanging="851"/>
    </w:pPr>
    <w:rPr>
      <w:rFonts w:eastAsia="Times New Roman" w:cs="Arial"/>
      <w:szCs w:val="22"/>
    </w:rPr>
  </w:style>
  <w:style w:type="character" w:styleId="Zmnka">
    <w:name w:val="Mention"/>
    <w:basedOn w:val="Standardnpsmoodstavce"/>
    <w:uiPriority w:val="99"/>
    <w:unhideWhenUsed/>
    <w:rsid w:val="009517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7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2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4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3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116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471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635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0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20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902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4741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8982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027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2460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03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58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7129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0560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4308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8919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4861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65624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54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8209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70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0962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35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eagri.cz/contract_display_1913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eagri.cz/manual_2/ezak-manual-dodavatele-cdd-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eagri.cz/profile_display_2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963AB0-B901-4C4E-A1E9-34ED5FE15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97927-762F-4842-AE91-68C2CE84AE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FB2D60-ABC0-4043-BB37-CEEB89750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993A3-BC63-4DF1-B200-35C0775ADF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3171</Words>
  <Characters>18711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CR</Company>
  <LinksUpToDate>false</LinksUpToDate>
  <CharactersWithSpaces>21839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Gabriela</dc:creator>
  <cp:keywords/>
  <cp:lastModifiedBy>Rozkovec Hynek</cp:lastModifiedBy>
  <cp:revision>9</cp:revision>
  <cp:lastPrinted>2024-05-28T12:39:00Z</cp:lastPrinted>
  <dcterms:created xsi:type="dcterms:W3CDTF">2024-05-24T06:29:00Z</dcterms:created>
  <dcterms:modified xsi:type="dcterms:W3CDTF">2024-05-29T13:57:00Z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0x010100D83C8CFC8D57304D8566E68D46504D91</vt:lpwstr>
  </property>
  <property fmtid="{D5CDD505-2E9C-101B-9397-08002B2CF9AE}" pid="3" name="MSIP_Label_8d01bb0b-c2f5-4fc4-bac5-774fe7d62679_Enabled">
    <vt:lpwstr>true</vt:lpwstr>
  </property>
  <property fmtid="{D5CDD505-2E9C-101B-9397-08002B2CF9AE}" pid="4" name="MSIP_Label_8d01bb0b-c2f5-4fc4-bac5-774fe7d62679_SetDate">
    <vt:lpwstr>2024-05-29T13:57:46Z</vt:lpwstr>
  </property>
  <property fmtid="{D5CDD505-2E9C-101B-9397-08002B2CF9AE}" pid="5" name="MSIP_Label_8d01bb0b-c2f5-4fc4-bac5-774fe7d62679_Method">
    <vt:lpwstr>Privileged</vt:lpwstr>
  </property>
  <property fmtid="{D5CDD505-2E9C-101B-9397-08002B2CF9AE}" pid="6" name="MSIP_Label_8d01bb0b-c2f5-4fc4-bac5-774fe7d62679_Name">
    <vt:lpwstr>Veřejné</vt:lpwstr>
  </property>
  <property fmtid="{D5CDD505-2E9C-101B-9397-08002B2CF9AE}" pid="7" name="MSIP_Label_8d01bb0b-c2f5-4fc4-bac5-774fe7d62679_SiteId">
    <vt:lpwstr>e84ea0de-38e7-4864-b153-a909a7746ff0</vt:lpwstr>
  </property>
  <property fmtid="{D5CDD505-2E9C-101B-9397-08002B2CF9AE}" pid="8" name="MSIP_Label_8d01bb0b-c2f5-4fc4-bac5-774fe7d62679_ActionId">
    <vt:lpwstr>2f7bb168-3a7d-4f47-8fa1-9cd1d67605e1</vt:lpwstr>
  </property>
  <property fmtid="{D5CDD505-2E9C-101B-9397-08002B2CF9AE}" pid="9" name="MSIP_Label_8d01bb0b-c2f5-4fc4-bac5-774fe7d62679_ContentBits">
    <vt:lpwstr>0</vt:lpwstr>
  </property>
</Properties>
</file>